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D" w:rsidRPr="00BE2ACC" w:rsidRDefault="00B3671D" w:rsidP="00B3671D">
      <w:pPr>
        <w:jc w:val="center"/>
        <w:rPr>
          <w:b/>
          <w:sz w:val="28"/>
          <w:szCs w:val="28"/>
        </w:rPr>
      </w:pPr>
      <w:r w:rsidRPr="00BE2ACC">
        <w:rPr>
          <w:b/>
          <w:sz w:val="28"/>
          <w:szCs w:val="28"/>
        </w:rPr>
        <w:t>БЮДЖЕТНОЕ УЧРЕЖДЕНИЕ ХАНТЫ-МАНСИЙСКОГО АВТОНОМНОГО ОКРУГА-ЮГРЫ</w:t>
      </w: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  <w:r w:rsidRPr="00BE2ACC">
        <w:rPr>
          <w:b/>
          <w:sz w:val="28"/>
          <w:szCs w:val="28"/>
        </w:rPr>
        <w:t>«ФЕДОРОВСКАЯ ГОРОДСКАЯ БОЛЬНИЦА»</w:t>
      </w: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48"/>
          <w:szCs w:val="48"/>
        </w:rPr>
      </w:pPr>
      <w:r w:rsidRPr="00BE2ACC">
        <w:rPr>
          <w:b/>
          <w:sz w:val="48"/>
          <w:szCs w:val="48"/>
        </w:rPr>
        <w:t xml:space="preserve">ОТЧЕТ О ДЕЯТЕЛЬНОСТИ </w:t>
      </w:r>
    </w:p>
    <w:p w:rsidR="00B3671D" w:rsidRPr="00BE2ACC" w:rsidRDefault="00B3671D" w:rsidP="00B3671D">
      <w:pPr>
        <w:jc w:val="center"/>
        <w:rPr>
          <w:b/>
          <w:sz w:val="48"/>
          <w:szCs w:val="48"/>
        </w:rPr>
      </w:pPr>
      <w:r w:rsidRPr="00BE2ACC">
        <w:rPr>
          <w:b/>
          <w:sz w:val="48"/>
          <w:szCs w:val="48"/>
        </w:rPr>
        <w:t>ЗА 2021 ГОД</w:t>
      </w: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jc w:val="center"/>
        <w:rPr>
          <w:b/>
          <w:sz w:val="52"/>
          <w:szCs w:val="52"/>
        </w:rPr>
      </w:pPr>
    </w:p>
    <w:p w:rsidR="00B3671D" w:rsidRPr="00BE2ACC" w:rsidRDefault="00B3671D" w:rsidP="00B3671D">
      <w:pPr>
        <w:rPr>
          <w:b/>
          <w:sz w:val="32"/>
          <w:szCs w:val="32"/>
        </w:rPr>
      </w:pPr>
    </w:p>
    <w:p w:rsidR="00B3671D" w:rsidRPr="00BE2ACC" w:rsidRDefault="00B3671D" w:rsidP="00B3671D">
      <w:pPr>
        <w:pStyle w:val="1"/>
        <w:rPr>
          <w:b w:val="0"/>
          <w:sz w:val="28"/>
          <w:szCs w:val="28"/>
          <w:lang w:val="ru-RU"/>
        </w:rPr>
      </w:pPr>
      <w:r w:rsidRPr="00BE2ACC">
        <w:rPr>
          <w:b w:val="0"/>
          <w:sz w:val="28"/>
          <w:szCs w:val="28"/>
        </w:rPr>
        <w:t>20</w:t>
      </w:r>
      <w:r w:rsidRPr="00BE2ACC">
        <w:rPr>
          <w:b w:val="0"/>
          <w:sz w:val="28"/>
          <w:szCs w:val="28"/>
          <w:lang w:val="ru-RU"/>
        </w:rPr>
        <w:t>2</w:t>
      </w:r>
      <w:r w:rsidRPr="00B3671D">
        <w:rPr>
          <w:b w:val="0"/>
          <w:sz w:val="28"/>
          <w:szCs w:val="28"/>
          <w:lang w:val="ru-RU"/>
        </w:rPr>
        <w:t>2</w:t>
      </w:r>
      <w:r w:rsidRPr="00BE2ACC">
        <w:rPr>
          <w:b w:val="0"/>
          <w:sz w:val="28"/>
          <w:szCs w:val="28"/>
          <w:lang w:val="ru-RU"/>
        </w:rPr>
        <w:t xml:space="preserve"> г.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br w:type="page"/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lastRenderedPageBreak/>
        <w:t xml:space="preserve">БЮДЖЕТНОЕ УЧРЕЖДЕНИЕ ХАНТЫ-МАНСИЙСКОГО 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АВТОНОМНОГО ОКРУГА-ЮГРЫ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«ФЕДОРОВСКАЯ ГОРОДСКАЯ БОЛЬНИЦА»</w:t>
      </w: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  <w:r w:rsidRPr="00BE2ACC">
        <w:t xml:space="preserve"> </w:t>
      </w:r>
      <w:r w:rsidRPr="00BE2ACC">
        <w:rPr>
          <w:b/>
        </w:rPr>
        <w:t>ОБЩАЯ ХАРАКТЕРИСТИКА</w:t>
      </w:r>
    </w:p>
    <w:p w:rsidR="00B3671D" w:rsidRPr="00BE2ACC" w:rsidRDefault="00B3671D" w:rsidP="00B3671D">
      <w:pPr>
        <w:jc w:val="both"/>
      </w:pP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 xml:space="preserve">         Бюджетное учреждение Ханты-Мансийского автономного округа-Югры «Федоровская городская больница» оказывает амбулаторно–поликлиническую и стационарную медицинскую помощь жителям п. Федоровский, с.п.Ульт-Ягун, с.п. Тром-аган, с.п.Русскинская, а также экстренную и неотложную помощь всем обратившимся больным и пострадавшим вне зависимости от их места жительства и гражданства. 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>Количество коек в стационаре 84. Круглосуточных -58, дневных -26, из них 2 койки стационар</w:t>
      </w:r>
      <w:r>
        <w:t>а</w:t>
      </w:r>
      <w:r w:rsidRPr="00BE2ACC">
        <w:t xml:space="preserve"> на дому.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>Отделение скорой медицинской помощи рассчитано на 6</w:t>
      </w:r>
      <w:r>
        <w:t xml:space="preserve"> </w:t>
      </w:r>
      <w:r w:rsidRPr="00BE2ACC">
        <w:t xml:space="preserve">300 вызовов в год. 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>Поликлиника рассчитана на 301 посещение в смену, подразделение по обслуживанию взрослого населения на 201 посещение в смену, расположено в 2-этажном типовом здании по адресу</w:t>
      </w:r>
      <w:r>
        <w:t>:</w:t>
      </w:r>
      <w:r w:rsidRPr="00BE2ACC">
        <w:t xml:space="preserve"> </w:t>
      </w:r>
      <w:r>
        <w:t xml:space="preserve">                    </w:t>
      </w:r>
      <w:r w:rsidRPr="00BE2ACC">
        <w:t>ул. Федорова</w:t>
      </w:r>
      <w:r>
        <w:t>,</w:t>
      </w:r>
      <w:r w:rsidRPr="00BE2ACC">
        <w:t xml:space="preserve"> 2; для </w:t>
      </w:r>
      <w:r w:rsidRPr="00BE2ACC">
        <w:rPr>
          <w:color w:val="000000"/>
        </w:rPr>
        <w:t xml:space="preserve">детского населения </w:t>
      </w:r>
      <w:r w:rsidRPr="00BE2ACC">
        <w:t xml:space="preserve">на 100 посещений в смену, расположено в </w:t>
      </w:r>
      <w:r>
        <w:t xml:space="preserve">приспособленном </w:t>
      </w:r>
      <w:r w:rsidRPr="00BE2ACC">
        <w:t>одноэтажном здании по адресу</w:t>
      </w:r>
      <w:r>
        <w:t>:</w:t>
      </w:r>
      <w:r w:rsidRPr="00BE2ACC">
        <w:t xml:space="preserve"> ул.Пионерная</w:t>
      </w:r>
      <w:r>
        <w:t>,</w:t>
      </w:r>
      <w:r w:rsidRPr="00BE2ACC">
        <w:t xml:space="preserve"> 3а. 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>Врачебный прием осуществляется по следующим специальностям: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терапия;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хирургия;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травматология;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неврология;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 xml:space="preserve">кардиология 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акушерство и гинекология;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оториноларингология;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офтальмология;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эндокринология;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стоматология;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педиатрия;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физиотерапия;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</w:pPr>
      <w:r w:rsidRPr="00BE2ACC">
        <w:t>дерматовенерология</w:t>
      </w:r>
      <w:r w:rsidRPr="00BE2ACC">
        <w:rPr>
          <w:color w:val="000000"/>
        </w:rPr>
        <w:t>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спортивная медицина;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E2ACC">
        <w:t>паллиативная помощь;</w:t>
      </w:r>
    </w:p>
    <w:p w:rsidR="00B3671D" w:rsidRPr="00BE2ACC" w:rsidRDefault="00B3671D" w:rsidP="00B3671D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E2ACC">
        <w:t>онкология</w:t>
      </w:r>
    </w:p>
    <w:p w:rsidR="00B3671D" w:rsidRPr="00BE2ACC" w:rsidRDefault="00B3671D" w:rsidP="00B3671D">
      <w:pPr>
        <w:spacing w:line="276" w:lineRule="auto"/>
        <w:jc w:val="both"/>
      </w:pPr>
    </w:p>
    <w:p w:rsidR="00B3671D" w:rsidRPr="00BE2ACC" w:rsidRDefault="00B3671D" w:rsidP="00B3671D">
      <w:pPr>
        <w:spacing w:line="276" w:lineRule="auto"/>
        <w:ind w:left="360"/>
        <w:jc w:val="both"/>
      </w:pPr>
    </w:p>
    <w:p w:rsidR="00B3671D" w:rsidRPr="00BE2ACC" w:rsidRDefault="00B3671D" w:rsidP="00B3671D">
      <w:pPr>
        <w:spacing w:line="276" w:lineRule="auto"/>
        <w:jc w:val="center"/>
      </w:pPr>
      <w:r w:rsidRPr="00BE2ACC">
        <w:rPr>
          <w:b/>
        </w:rPr>
        <w:t>Структура подразделений БУ «Федоровская городская больница»</w:t>
      </w:r>
    </w:p>
    <w:p w:rsidR="00B3671D" w:rsidRPr="00BE2ACC" w:rsidRDefault="00B3671D" w:rsidP="00B3671D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360"/>
        </w:tabs>
        <w:spacing w:line="276" w:lineRule="auto"/>
        <w:ind w:left="0" w:firstLine="0"/>
        <w:jc w:val="both"/>
        <w:rPr>
          <w:color w:val="000000"/>
        </w:rPr>
      </w:pPr>
      <w:r w:rsidRPr="00BE2ACC">
        <w:rPr>
          <w:color w:val="000000"/>
        </w:rPr>
        <w:t>Отделение скорой медицинской помощи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left" w:pos="180"/>
          <w:tab w:val="left" w:pos="360"/>
        </w:tabs>
        <w:spacing w:line="276" w:lineRule="auto"/>
        <w:ind w:left="0" w:firstLine="0"/>
        <w:jc w:val="both"/>
        <w:rPr>
          <w:color w:val="000000"/>
        </w:rPr>
      </w:pPr>
      <w:r w:rsidRPr="00BE2ACC">
        <w:rPr>
          <w:color w:val="000000"/>
        </w:rPr>
        <w:t xml:space="preserve">   Отделение оказания экстренной помощи с приемным покоем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left" w:pos="180"/>
          <w:tab w:val="left" w:pos="360"/>
        </w:tabs>
        <w:spacing w:line="276" w:lineRule="auto"/>
        <w:ind w:left="0" w:firstLine="0"/>
        <w:jc w:val="both"/>
        <w:rPr>
          <w:color w:val="000000"/>
        </w:rPr>
      </w:pPr>
      <w:r w:rsidRPr="00BE2ACC">
        <w:rPr>
          <w:color w:val="000000"/>
        </w:rPr>
        <w:t xml:space="preserve">   Отделение анестезиологии и реанимации и интенсивной терапии для взрослого населения  -</w:t>
      </w:r>
      <w:r>
        <w:rPr>
          <w:color w:val="000000"/>
        </w:rPr>
        <w:t xml:space="preserve">        </w:t>
      </w:r>
      <w:r w:rsidRPr="00BE2ACC">
        <w:rPr>
          <w:color w:val="000000"/>
        </w:rPr>
        <w:t>3 койки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left" w:pos="0"/>
          <w:tab w:val="num" w:pos="284"/>
          <w:tab w:val="num" w:pos="360"/>
        </w:tabs>
        <w:spacing w:line="276" w:lineRule="auto"/>
        <w:ind w:left="0" w:firstLine="0"/>
        <w:rPr>
          <w:color w:val="000000"/>
        </w:rPr>
      </w:pPr>
      <w:r w:rsidRPr="00BE2ACC">
        <w:rPr>
          <w:color w:val="000000"/>
        </w:rPr>
        <w:t>Хирургическое отделение 29 коек, из них:</w:t>
      </w:r>
    </w:p>
    <w:p w:rsidR="00B3671D" w:rsidRPr="00BE2ACC" w:rsidRDefault="00B3671D" w:rsidP="00B3671D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276" w:lineRule="auto"/>
        <w:ind w:left="0" w:firstLine="0"/>
        <w:jc w:val="both"/>
      </w:pPr>
      <w:r w:rsidRPr="00BE2ACC">
        <w:lastRenderedPageBreak/>
        <w:t>10 хирургических</w:t>
      </w:r>
    </w:p>
    <w:p w:rsidR="00B3671D" w:rsidRPr="00BE2ACC" w:rsidRDefault="00B3671D" w:rsidP="00B3671D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276" w:lineRule="auto"/>
        <w:ind w:left="0" w:firstLine="0"/>
        <w:jc w:val="both"/>
      </w:pPr>
      <w:r w:rsidRPr="00BE2ACC">
        <w:t>19 гинекологических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360"/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BE2ACC">
        <w:rPr>
          <w:color w:val="000000"/>
        </w:rPr>
        <w:t>Терапевтическое отделение 40 коек, из них:</w:t>
      </w:r>
    </w:p>
    <w:p w:rsidR="00B3671D" w:rsidRPr="00BE2ACC" w:rsidRDefault="00B3671D" w:rsidP="00B3671D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276" w:lineRule="auto"/>
        <w:ind w:left="0" w:firstLine="0"/>
        <w:jc w:val="both"/>
      </w:pPr>
      <w:r w:rsidRPr="00BE2ACC">
        <w:t>39 терапевтических</w:t>
      </w:r>
    </w:p>
    <w:p w:rsidR="00B3671D" w:rsidRPr="00BE2ACC" w:rsidRDefault="00B3671D" w:rsidP="00B3671D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276" w:lineRule="auto"/>
        <w:ind w:left="0" w:firstLine="0"/>
        <w:jc w:val="both"/>
      </w:pPr>
      <w:r w:rsidRPr="00BE2ACC">
        <w:t>1 паллиативная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num" w:pos="284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E2ACC">
        <w:rPr>
          <w:color w:val="000000"/>
        </w:rPr>
        <w:t xml:space="preserve">Детское отделение стационара </w:t>
      </w:r>
      <w:r>
        <w:rPr>
          <w:color w:val="000000"/>
        </w:rPr>
        <w:t>9</w:t>
      </w:r>
      <w:r w:rsidRPr="00BE2ACC">
        <w:rPr>
          <w:color w:val="000000"/>
        </w:rPr>
        <w:t xml:space="preserve"> коек</w:t>
      </w:r>
    </w:p>
    <w:p w:rsidR="00B3671D" w:rsidRPr="00BE2ACC" w:rsidRDefault="00B3671D" w:rsidP="00B3671D">
      <w:pPr>
        <w:numPr>
          <w:ilvl w:val="0"/>
          <w:numId w:val="1"/>
        </w:numPr>
        <w:tabs>
          <w:tab w:val="clear" w:pos="502"/>
          <w:tab w:val="num" w:pos="284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BE2ACC">
        <w:t>Стационар на дому 2 койки терапевтических</w:t>
      </w:r>
    </w:p>
    <w:p w:rsidR="00B3671D" w:rsidRPr="00BE2ACC" w:rsidRDefault="00B3671D" w:rsidP="00B3671D">
      <w:pPr>
        <w:tabs>
          <w:tab w:val="num" w:pos="0"/>
          <w:tab w:val="num" w:pos="284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9.  Лечебно-диагностическое отделение включает: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Флюорографический кабинет</w:t>
      </w:r>
      <w:r w:rsidRPr="00BE2ACC">
        <w:t>;</w:t>
      </w:r>
      <w:r w:rsidRPr="00BE2ACC">
        <w:rPr>
          <w:color w:val="000000"/>
        </w:rPr>
        <w:t xml:space="preserve"> 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Рентген – кабинет</w:t>
      </w:r>
      <w:r w:rsidRPr="00BE2ACC">
        <w:t>;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Кабинет ультразвуковой диагностики</w:t>
      </w:r>
      <w:r w:rsidRPr="00BE2ACC">
        <w:t>;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Клинико-диагностическая лаборатория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Кабинет функциональной диагностики</w:t>
      </w:r>
      <w:r w:rsidRPr="00BE2ACC">
        <w:t>;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Два физиотерапевтических кабинета</w:t>
      </w:r>
      <w:r w:rsidRPr="00BE2ACC">
        <w:t>;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 xml:space="preserve">Эндоскопический кабинет </w:t>
      </w:r>
    </w:p>
    <w:p w:rsidR="00B3671D" w:rsidRPr="00BE2ACC" w:rsidRDefault="00B3671D" w:rsidP="00B3671D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Кабинет массажа</w:t>
      </w:r>
      <w:r w:rsidRPr="00BE2ACC">
        <w:t>;</w:t>
      </w:r>
      <w:r w:rsidRPr="00BE2ACC">
        <w:rPr>
          <w:color w:val="000000"/>
        </w:rPr>
        <w:t xml:space="preserve"> </w:t>
      </w:r>
    </w:p>
    <w:p w:rsidR="00B3671D" w:rsidRPr="00BE2ACC" w:rsidRDefault="00B3671D" w:rsidP="00B3671D">
      <w:p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10.</w:t>
      </w:r>
      <w:r w:rsidRPr="00BE2ACC">
        <w:t>Стоматологическое отделение;</w:t>
      </w:r>
      <w:r w:rsidRPr="00BE2ACC">
        <w:rPr>
          <w:color w:val="000000"/>
        </w:rPr>
        <w:t xml:space="preserve"> </w:t>
      </w:r>
    </w:p>
    <w:p w:rsidR="00B3671D" w:rsidRPr="00BE2ACC" w:rsidRDefault="00B3671D" w:rsidP="00B3671D">
      <w:pPr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Кабинет стоматолога терапевта</w:t>
      </w:r>
    </w:p>
    <w:p w:rsidR="00B3671D" w:rsidRPr="00BE2ACC" w:rsidRDefault="00B3671D" w:rsidP="00B3671D">
      <w:pPr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 xml:space="preserve">Кабинет стоматолога - хирурга 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rPr>
          <w:color w:val="000000"/>
        </w:rPr>
        <w:t>11.Организационно-методический отдел</w:t>
      </w:r>
      <w:r w:rsidRPr="00BE2ACC">
        <w:t>;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12.Клинико –диагностическая лаборатория;</w:t>
      </w:r>
    </w:p>
    <w:p w:rsidR="00B3671D" w:rsidRPr="00BE2ACC" w:rsidRDefault="00B3671D" w:rsidP="00B3671D">
      <w:pPr>
        <w:tabs>
          <w:tab w:val="num" w:pos="284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13. Поликлиника, в состав которой входит: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две регистратуры;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доврачебной помощи;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неотложной помощи;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медицинской профилактики;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два процедурных кабинета;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два прививочных кабинета;</w:t>
      </w:r>
    </w:p>
    <w:p w:rsidR="00B3671D" w:rsidRPr="00804D48" w:rsidRDefault="00B3671D" w:rsidP="00B3671D">
      <w:pPr>
        <w:numPr>
          <w:ilvl w:val="0"/>
          <w:numId w:val="2"/>
        </w:numPr>
        <w:spacing w:line="276" w:lineRule="auto"/>
      </w:pPr>
      <w:r w:rsidRPr="00804D48">
        <w:t>кабинеты приема врачей – педиатров;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здорового ребенка;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выдачи детского питания;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>кабинет спортивной медицины;</w:t>
      </w:r>
    </w:p>
    <w:p w:rsidR="00B3671D" w:rsidRPr="00BE2ACC" w:rsidRDefault="00B3671D" w:rsidP="00B3671D">
      <w:pPr>
        <w:numPr>
          <w:ilvl w:val="0"/>
          <w:numId w:val="2"/>
        </w:numPr>
        <w:spacing w:line="276" w:lineRule="auto"/>
      </w:pPr>
      <w:r w:rsidRPr="00BE2ACC">
        <w:t xml:space="preserve">кабинет паллиативной помощи; </w:t>
      </w:r>
    </w:p>
    <w:p w:rsidR="00B3671D" w:rsidRPr="00BE2ACC" w:rsidRDefault="00B3671D" w:rsidP="00B3671D">
      <w:pPr>
        <w:spacing w:line="276" w:lineRule="auto"/>
      </w:pPr>
      <w:r w:rsidRPr="00BE2ACC">
        <w:t xml:space="preserve"> 13.1. Отделение общей врачебной практики</w:t>
      </w:r>
    </w:p>
    <w:p w:rsidR="00B3671D" w:rsidRPr="00BE2ACC" w:rsidRDefault="00B3671D" w:rsidP="00B3671D">
      <w:pPr>
        <w:numPr>
          <w:ilvl w:val="0"/>
          <w:numId w:val="6"/>
        </w:numPr>
        <w:spacing w:line="276" w:lineRule="auto"/>
      </w:pPr>
      <w:r w:rsidRPr="00BE2ACC">
        <w:t>кабинеты «терапевтов»;</w:t>
      </w:r>
    </w:p>
    <w:p w:rsidR="00B3671D" w:rsidRPr="00BE2ACC" w:rsidRDefault="00B3671D" w:rsidP="00B3671D">
      <w:pPr>
        <w:numPr>
          <w:ilvl w:val="0"/>
          <w:numId w:val="6"/>
        </w:numPr>
        <w:spacing w:line="276" w:lineRule="auto"/>
      </w:pPr>
      <w:r w:rsidRPr="00BE2ACC">
        <w:t xml:space="preserve">кабинеты «врача общей практики» </w:t>
      </w:r>
    </w:p>
    <w:p w:rsidR="00B3671D" w:rsidRPr="00BE2ACC" w:rsidRDefault="00B3671D" w:rsidP="00B3671D">
      <w:pPr>
        <w:spacing w:line="276" w:lineRule="auto"/>
      </w:pPr>
      <w:r w:rsidRPr="00BE2ACC">
        <w:t>13.2.Отделение первичной специализированной медицинской помощи: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</w:pPr>
      <w:r w:rsidRPr="00BE2ACC">
        <w:t xml:space="preserve">оториноларингологический кабинет 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</w:pPr>
      <w:r w:rsidRPr="00BE2ACC">
        <w:t>офтальмологический кабинет;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</w:pPr>
      <w:r w:rsidRPr="00BE2ACC">
        <w:t xml:space="preserve"> неврологические кабинеты;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</w:pPr>
      <w:r w:rsidRPr="00BE2ACC">
        <w:t>эндокринологический кабинет;</w:t>
      </w:r>
    </w:p>
    <w:p w:rsidR="00B3671D" w:rsidRPr="00BE2ACC" w:rsidRDefault="00B3671D" w:rsidP="00B3671D">
      <w:pPr>
        <w:numPr>
          <w:ilvl w:val="0"/>
          <w:numId w:val="7"/>
        </w:numPr>
        <w:tabs>
          <w:tab w:val="left" w:pos="709"/>
        </w:tabs>
        <w:spacing w:line="276" w:lineRule="auto"/>
      </w:pPr>
      <w:r w:rsidRPr="00BE2ACC">
        <w:t xml:space="preserve">кардиологический кабинет; </w:t>
      </w:r>
    </w:p>
    <w:p w:rsidR="00B3671D" w:rsidRPr="00BE2ACC" w:rsidRDefault="00B3671D" w:rsidP="00B3671D">
      <w:pPr>
        <w:numPr>
          <w:ilvl w:val="0"/>
          <w:numId w:val="7"/>
        </w:numPr>
        <w:tabs>
          <w:tab w:val="left" w:pos="709"/>
        </w:tabs>
        <w:spacing w:line="276" w:lineRule="auto"/>
      </w:pPr>
      <w:r w:rsidRPr="00BE2ACC">
        <w:lastRenderedPageBreak/>
        <w:t>дерматологический кабинет</w:t>
      </w:r>
    </w:p>
    <w:p w:rsidR="00B3671D" w:rsidRPr="00BE2ACC" w:rsidRDefault="00B3671D" w:rsidP="00B3671D">
      <w:pPr>
        <w:numPr>
          <w:ilvl w:val="0"/>
          <w:numId w:val="7"/>
        </w:numPr>
        <w:tabs>
          <w:tab w:val="left" w:pos="709"/>
        </w:tabs>
        <w:spacing w:line="276" w:lineRule="auto"/>
      </w:pPr>
      <w:r w:rsidRPr="00BE2ACC">
        <w:t>кабинет онколога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</w:pPr>
      <w:r w:rsidRPr="00BE2ACC">
        <w:t>хирургический кабинет (прием ведет хирург и травматолог):</w:t>
      </w:r>
    </w:p>
    <w:p w:rsidR="00B3671D" w:rsidRPr="00BE2ACC" w:rsidRDefault="00B3671D" w:rsidP="00B3671D">
      <w:pPr>
        <w:numPr>
          <w:ilvl w:val="0"/>
          <w:numId w:val="8"/>
        </w:numPr>
        <w:spacing w:line="276" w:lineRule="auto"/>
      </w:pPr>
      <w:r w:rsidRPr="00BE2ACC">
        <w:t>кабинет приема;</w:t>
      </w:r>
    </w:p>
    <w:p w:rsidR="00B3671D" w:rsidRPr="00BE2ACC" w:rsidRDefault="00B3671D" w:rsidP="00B3671D">
      <w:pPr>
        <w:numPr>
          <w:ilvl w:val="0"/>
          <w:numId w:val="8"/>
        </w:numPr>
        <w:spacing w:line="276" w:lineRule="auto"/>
      </w:pPr>
      <w:r w:rsidRPr="00BE2ACC">
        <w:t>перевязочные (чистая, гнойная);</w:t>
      </w:r>
    </w:p>
    <w:p w:rsidR="00B3671D" w:rsidRPr="00BE2ACC" w:rsidRDefault="00B3671D" w:rsidP="00B3671D">
      <w:pPr>
        <w:numPr>
          <w:ilvl w:val="0"/>
          <w:numId w:val="8"/>
        </w:numPr>
        <w:spacing w:line="276" w:lineRule="auto"/>
      </w:pPr>
      <w:r w:rsidRPr="00BE2ACC">
        <w:t>гипсовая;</w:t>
      </w:r>
      <w:r w:rsidRPr="00BE2ACC">
        <w:rPr>
          <w:color w:val="00B050"/>
        </w:rPr>
        <w:t xml:space="preserve"> </w:t>
      </w:r>
    </w:p>
    <w:p w:rsidR="00B3671D" w:rsidRPr="00BE2ACC" w:rsidRDefault="00B3671D" w:rsidP="00B3671D">
      <w:pPr>
        <w:spacing w:line="276" w:lineRule="auto"/>
        <w:ind w:left="360"/>
      </w:pPr>
      <w:r w:rsidRPr="00BE2ACC">
        <w:t>13.3 Женская консультация: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  <w:jc w:val="both"/>
      </w:pPr>
      <w:r w:rsidRPr="00BE2ACC">
        <w:t>кабинеты приема акушеров гинекологов;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  <w:jc w:val="both"/>
      </w:pPr>
      <w:r w:rsidRPr="00BE2ACC">
        <w:t>кабинет планирования семьи;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  <w:jc w:val="both"/>
      </w:pPr>
      <w:r w:rsidRPr="00BE2ACC">
        <w:t>кабинет приема беременных терапевтом;</w:t>
      </w:r>
    </w:p>
    <w:p w:rsidR="00B3671D" w:rsidRPr="00BE2ACC" w:rsidRDefault="00B3671D" w:rsidP="00B3671D">
      <w:pPr>
        <w:numPr>
          <w:ilvl w:val="0"/>
          <w:numId w:val="7"/>
        </w:numPr>
        <w:spacing w:line="276" w:lineRule="auto"/>
        <w:jc w:val="both"/>
      </w:pPr>
      <w:r w:rsidRPr="00BE2ACC">
        <w:t>смотровой кабинет;</w:t>
      </w:r>
    </w:p>
    <w:p w:rsidR="00B3671D" w:rsidRPr="00BE2ACC" w:rsidRDefault="00B3671D" w:rsidP="00B3671D">
      <w:pPr>
        <w:tabs>
          <w:tab w:val="left" w:pos="284"/>
          <w:tab w:val="left" w:pos="360"/>
        </w:tabs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13.3.Отделение организации медицинской помощи несовершеннолетним в образовательных       учреждениях</w:t>
      </w:r>
    </w:p>
    <w:p w:rsidR="00B3671D" w:rsidRPr="00BE2ACC" w:rsidRDefault="00B3671D" w:rsidP="00B3671D">
      <w:pPr>
        <w:spacing w:line="276" w:lineRule="auto"/>
        <w:textAlignment w:val="baseline"/>
      </w:pPr>
      <w:r w:rsidRPr="00BE2ACC">
        <w:t>14. Врачебная амбулатория в п.Ульт-Ягун</w:t>
      </w:r>
    </w:p>
    <w:p w:rsidR="00B3671D" w:rsidRPr="00BE2ACC" w:rsidRDefault="00B3671D" w:rsidP="00B3671D">
      <w:pPr>
        <w:tabs>
          <w:tab w:val="left" w:pos="0"/>
          <w:tab w:val="left" w:pos="284"/>
        </w:tabs>
        <w:jc w:val="both"/>
      </w:pPr>
      <w:r w:rsidRPr="00BE2ACC">
        <w:t xml:space="preserve">15. Врачебная амбулатория в с.п. Русскинская </w:t>
      </w:r>
    </w:p>
    <w:p w:rsidR="00B3671D" w:rsidRPr="00BE2ACC" w:rsidRDefault="00B3671D" w:rsidP="00B3671D">
      <w:pPr>
        <w:spacing w:line="276" w:lineRule="auto"/>
        <w:textAlignment w:val="baseline"/>
      </w:pPr>
      <w:r>
        <w:t xml:space="preserve">16. </w:t>
      </w:r>
      <w:r w:rsidRPr="00BE2ACC">
        <w:t xml:space="preserve">Фельдшерско-акушерский пункт </w:t>
      </w:r>
      <w:r>
        <w:t xml:space="preserve">в </w:t>
      </w:r>
      <w:r w:rsidRPr="00BE2ACC">
        <w:t>п. Тром-Аган</w:t>
      </w:r>
    </w:p>
    <w:p w:rsidR="00B3671D" w:rsidRPr="00BE2ACC" w:rsidRDefault="00B3671D" w:rsidP="00B3671D">
      <w:pPr>
        <w:tabs>
          <w:tab w:val="left" w:pos="0"/>
          <w:tab w:val="left" w:pos="284"/>
        </w:tabs>
        <w:spacing w:line="276" w:lineRule="auto"/>
        <w:ind w:left="1620"/>
        <w:jc w:val="both"/>
        <w:rPr>
          <w:color w:val="000000"/>
        </w:rPr>
      </w:pPr>
    </w:p>
    <w:p w:rsidR="00B3671D" w:rsidRPr="00BE2ACC" w:rsidRDefault="00B3671D" w:rsidP="00B3671D">
      <w:pPr>
        <w:tabs>
          <w:tab w:val="left" w:pos="0"/>
          <w:tab w:val="left" w:pos="284"/>
        </w:tabs>
        <w:ind w:left="1620"/>
        <w:jc w:val="both"/>
        <w:rPr>
          <w:b/>
        </w:rPr>
      </w:pPr>
    </w:p>
    <w:p w:rsidR="00B3671D" w:rsidRPr="00BE2ACC" w:rsidRDefault="00B3671D" w:rsidP="00B3671D">
      <w:pPr>
        <w:tabs>
          <w:tab w:val="left" w:pos="0"/>
          <w:tab w:val="left" w:pos="284"/>
        </w:tabs>
        <w:ind w:left="1620"/>
        <w:jc w:val="both"/>
        <w:rPr>
          <w:color w:val="000000"/>
        </w:rPr>
      </w:pPr>
      <w:r w:rsidRPr="00BE2ACC">
        <w:rPr>
          <w:b/>
        </w:rPr>
        <w:t>1.Медико-демографические показатели здоровья населения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 xml:space="preserve"> </w:t>
      </w:r>
    </w:p>
    <w:p w:rsidR="00B3671D" w:rsidRPr="00BE2ACC" w:rsidRDefault="00B3671D" w:rsidP="00B3671D">
      <w:pPr>
        <w:rPr>
          <w:b/>
        </w:rPr>
      </w:pPr>
      <w:r w:rsidRPr="00BE2ACC">
        <w:rPr>
          <w:b/>
        </w:rPr>
        <w:t xml:space="preserve">Постоянное население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559"/>
        <w:gridCol w:w="2173"/>
      </w:tblGrid>
      <w:tr w:rsidR="00B3671D" w:rsidRPr="00BE2ACC" w:rsidTr="00B3671D">
        <w:trPr>
          <w:trHeight w:val="6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BE2ACC">
              <w:rPr>
                <w:b/>
              </w:rPr>
              <w:t xml:space="preserve"> год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 пророст/убыль (+/-)</w:t>
            </w:r>
          </w:p>
        </w:tc>
      </w:tr>
      <w:tr w:rsidR="00B3671D" w:rsidRPr="00BE2ACC" w:rsidTr="00B3671D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Всего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28</w:t>
            </w:r>
            <w:r>
              <w:t xml:space="preserve"> </w:t>
            </w:r>
            <w:r w:rsidRPr="00BE2ACC">
              <w:t>238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27</w:t>
            </w:r>
            <w:r>
              <w:t xml:space="preserve"> </w:t>
            </w:r>
            <w:r w:rsidRPr="00BE2ACC">
              <w:t>882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27</w:t>
            </w:r>
            <w:r>
              <w:t xml:space="preserve"> </w:t>
            </w:r>
            <w:r w:rsidRPr="00BE2ACC">
              <w:t>195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-687</w:t>
            </w:r>
          </w:p>
        </w:tc>
      </w:tr>
      <w:tr w:rsidR="00B3671D" w:rsidRPr="00BE2ACC" w:rsidTr="00B3671D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г.п. Федоровский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24</w:t>
            </w:r>
            <w:r>
              <w:t xml:space="preserve"> </w:t>
            </w:r>
            <w:r w:rsidRPr="00BE2ACC">
              <w:t>380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24</w:t>
            </w:r>
            <w:r>
              <w:t xml:space="preserve"> </w:t>
            </w:r>
            <w:r w:rsidRPr="00BE2ACC">
              <w:t>061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23</w:t>
            </w:r>
            <w:r>
              <w:t xml:space="preserve"> </w:t>
            </w:r>
            <w:r w:rsidRPr="00BE2ACC">
              <w:t>673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-391</w:t>
            </w:r>
          </w:p>
        </w:tc>
      </w:tr>
      <w:tr w:rsidR="00B3671D" w:rsidRPr="00BE2ACC" w:rsidTr="00B3671D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с.п. Русскинская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1</w:t>
            </w:r>
            <w:r>
              <w:t xml:space="preserve"> </w:t>
            </w:r>
            <w:r w:rsidRPr="00BE2ACC">
              <w:t>664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1</w:t>
            </w:r>
            <w:r>
              <w:t xml:space="preserve"> </w:t>
            </w:r>
            <w:r w:rsidRPr="00BE2ACC">
              <w:t>655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1</w:t>
            </w:r>
            <w:r>
              <w:t xml:space="preserve"> </w:t>
            </w:r>
            <w:r w:rsidRPr="00BE2ACC">
              <w:t>618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-37</w:t>
            </w:r>
          </w:p>
        </w:tc>
      </w:tr>
      <w:tr w:rsidR="00B3671D" w:rsidRPr="00BE2ACC" w:rsidTr="00B3671D">
        <w:trPr>
          <w:trHeight w:val="3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  <w:textAlignment w:val="baseline"/>
            </w:pPr>
            <w:r w:rsidRPr="00BE2ACC">
              <w:t>с.п.  Ульт-Ягун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</w:t>
            </w:r>
            <w:r>
              <w:t xml:space="preserve"> </w:t>
            </w:r>
            <w:r w:rsidRPr="00BE2ACC">
              <w:t>194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2</w:t>
            </w:r>
            <w:r>
              <w:t xml:space="preserve"> </w:t>
            </w:r>
            <w:r w:rsidRPr="00BE2ACC">
              <w:t>166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1</w:t>
            </w:r>
            <w:r>
              <w:t xml:space="preserve"> </w:t>
            </w:r>
            <w:r w:rsidRPr="00BE2ACC">
              <w:t>904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71D" w:rsidRPr="00BE2ACC" w:rsidRDefault="00B3671D" w:rsidP="00B3671D">
            <w:pPr>
              <w:jc w:val="center"/>
            </w:pPr>
            <w:r w:rsidRPr="00BE2ACC">
              <w:t>-262</w:t>
            </w:r>
          </w:p>
        </w:tc>
      </w:tr>
    </w:tbl>
    <w:p w:rsidR="00B3671D" w:rsidRPr="00BE2ACC" w:rsidRDefault="00B3671D" w:rsidP="00B3671D">
      <w:pPr>
        <w:ind w:left="-284" w:firstLine="708"/>
        <w:jc w:val="both"/>
      </w:pPr>
    </w:p>
    <w:p w:rsidR="00B3671D" w:rsidRDefault="00B3671D" w:rsidP="00B3671D">
      <w:pPr>
        <w:spacing w:line="276" w:lineRule="auto"/>
        <w:ind w:left="-284" w:firstLine="708"/>
        <w:jc w:val="both"/>
      </w:pPr>
      <w:r w:rsidRPr="00C8796A">
        <w:t xml:space="preserve">Население г.п. Федоровского снижается на протяжении  последних двух лет. Тенденция на уменьшения численности населения за счет повышения смертности, сокращения </w:t>
      </w:r>
      <w:r w:rsidRPr="00C8796A">
        <w:rPr>
          <w:color w:val="3E3E3E"/>
          <w:shd w:val="clear" w:color="auto" w:fill="FFFFFF"/>
        </w:rPr>
        <w:t>миграционного прироста</w:t>
      </w:r>
      <w:r w:rsidRPr="00C8796A">
        <w:t xml:space="preserve"> и урбанизации (увеличения, выбывших </w:t>
      </w:r>
      <w:r>
        <w:t xml:space="preserve">в </w:t>
      </w:r>
      <w:r w:rsidRPr="00C8796A">
        <w:t xml:space="preserve">г. Сургут). </w:t>
      </w:r>
      <w:r>
        <w:t>Не</w:t>
      </w:r>
      <w:r w:rsidRPr="00C8796A">
        <w:t>благоприятная эпидемиологическая ситуация,</w:t>
      </w:r>
      <w:r w:rsidRPr="00C8796A">
        <w:rPr>
          <w:color w:val="3E3E3E"/>
          <w:shd w:val="clear" w:color="auto" w:fill="FFFFFF"/>
        </w:rPr>
        <w:t xml:space="preserve"> закрытие границ в период пандемии</w:t>
      </w:r>
      <w:r w:rsidRPr="00BE2ACC">
        <w:rPr>
          <w:color w:val="3E3E3E"/>
          <w:shd w:val="clear" w:color="auto" w:fill="FFFFFF"/>
        </w:rPr>
        <w:t xml:space="preserve"> по ковид-19 привело к существенному сокращению </w:t>
      </w:r>
      <w:r w:rsidRPr="00BE2ACC">
        <w:t>прибывших на территорию автономного округа</w:t>
      </w:r>
      <w:r w:rsidRPr="00BE2ACC">
        <w:rPr>
          <w:color w:val="3E3E3E"/>
          <w:shd w:val="clear" w:color="auto" w:fill="FFFFFF"/>
        </w:rPr>
        <w:t>.</w:t>
      </w:r>
      <w:r w:rsidRPr="00BE2ACC">
        <w:t xml:space="preserve"> В 2021 году на территории наблюдается миграционная убыль, она составила минус – 687 человека.</w:t>
      </w:r>
    </w:p>
    <w:p w:rsidR="00B3671D" w:rsidRPr="00BE2ACC" w:rsidRDefault="00B3671D" w:rsidP="00B3671D">
      <w:pPr>
        <w:spacing w:line="276" w:lineRule="auto"/>
        <w:jc w:val="both"/>
      </w:pPr>
    </w:p>
    <w:p w:rsidR="00B3671D" w:rsidRPr="00BE2ACC" w:rsidRDefault="00B3671D" w:rsidP="00B3671D">
      <w:pPr>
        <w:tabs>
          <w:tab w:val="left" w:pos="9135"/>
        </w:tabs>
        <w:jc w:val="both"/>
        <w:rPr>
          <w:b/>
        </w:rPr>
      </w:pPr>
      <w:r w:rsidRPr="00BE2ACC">
        <w:rPr>
          <w:b/>
        </w:rPr>
        <w:t>Рождаемость (на 1</w:t>
      </w:r>
      <w:r>
        <w:rPr>
          <w:b/>
        </w:rPr>
        <w:t xml:space="preserve"> </w:t>
      </w:r>
      <w:r w:rsidRPr="00BE2ACC">
        <w:rPr>
          <w:b/>
        </w:rPr>
        <w:t>000 населения)</w:t>
      </w:r>
    </w:p>
    <w:p w:rsidR="00B3671D" w:rsidRPr="00BE2ACC" w:rsidRDefault="00B3671D" w:rsidP="00B3671D">
      <w:pPr>
        <w:tabs>
          <w:tab w:val="left" w:pos="9135"/>
        </w:tabs>
        <w:jc w:val="both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1559"/>
        <w:gridCol w:w="1559"/>
        <w:gridCol w:w="1560"/>
      </w:tblGrid>
      <w:tr w:rsidR="00B3671D" w:rsidRPr="00BE2ACC" w:rsidTr="00B3671D">
        <w:trPr>
          <w:trHeight w:val="388"/>
        </w:trPr>
        <w:tc>
          <w:tcPr>
            <w:tcW w:w="4112" w:type="dxa"/>
          </w:tcPr>
          <w:p w:rsidR="00B3671D" w:rsidRPr="00BE2ACC" w:rsidRDefault="00B3671D" w:rsidP="00B3671D">
            <w:pPr>
              <w:rPr>
                <w:b/>
              </w:rPr>
            </w:pP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/>
              </w:rPr>
              <w:t>2019 год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 год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 год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r w:rsidRPr="00BE2ACC">
              <w:t>БУ «Федоровская больница»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12,6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12,1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12,6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0,0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r w:rsidRPr="00BE2ACC">
              <w:t>Сургутский район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13,7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13,1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-0,6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r w:rsidRPr="00BE2ACC">
              <w:t xml:space="preserve">Округ 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12,3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-0,4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r w:rsidRPr="00BE2ACC">
              <w:t>г.п. Федоровский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11,8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12,9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+0,2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r w:rsidRPr="00BE2ACC">
              <w:t>с.п. Русскинская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11,9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24,7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14,1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+2,2</w:t>
            </w:r>
          </w:p>
        </w:tc>
      </w:tr>
      <w:tr w:rsidR="00B3671D" w:rsidRPr="00BE2ACC" w:rsidTr="00B3671D">
        <w:trPr>
          <w:trHeight w:val="275"/>
        </w:trPr>
        <w:tc>
          <w:tcPr>
            <w:tcW w:w="4112" w:type="dxa"/>
          </w:tcPr>
          <w:p w:rsidR="00B3671D" w:rsidRPr="00BE2ACC" w:rsidRDefault="00B3671D" w:rsidP="00B3671D">
            <w:pPr>
              <w:spacing w:line="276" w:lineRule="auto"/>
              <w:textAlignment w:val="baseline"/>
              <w:rPr>
                <w:highlight w:val="yellow"/>
              </w:rPr>
            </w:pPr>
            <w:r w:rsidRPr="00BE2ACC">
              <w:t>с.п.  Ульт-Ягун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11,7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6,0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8,9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-2,8</w:t>
            </w:r>
          </w:p>
        </w:tc>
      </w:tr>
    </w:tbl>
    <w:p w:rsidR="00B3671D" w:rsidRPr="00BE2ACC" w:rsidRDefault="00B3671D" w:rsidP="00B3671D">
      <w:pPr>
        <w:ind w:left="-284"/>
        <w:jc w:val="both"/>
      </w:pPr>
      <w:r w:rsidRPr="00BE2ACC">
        <w:lastRenderedPageBreak/>
        <w:t xml:space="preserve">       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 xml:space="preserve">         Незначительное </w:t>
      </w:r>
      <w:r>
        <w:t>с</w:t>
      </w:r>
      <w:r w:rsidRPr="00BE2ACC">
        <w:t xml:space="preserve">нижение рождаемости наблюдается в целом по округу и району. Но в г.п.Федоровский показатель рождаемости </w:t>
      </w:r>
      <w:r>
        <w:t>остается стабильным</w:t>
      </w:r>
      <w:r w:rsidRPr="00BE2ACC">
        <w:t xml:space="preserve"> </w:t>
      </w:r>
      <w:r>
        <w:t>по сравнению</w:t>
      </w:r>
      <w:r w:rsidRPr="00BE2ACC">
        <w:t xml:space="preserve"> с 2019 годом +0,2 . В 2019 году в г.п.Федоровский родилось живыми 310 детей, в 2020 году -286, а в 2021 году всего 307</w:t>
      </w:r>
      <w:r>
        <w:t>,</w:t>
      </w:r>
      <w:r w:rsidRPr="00BE2ACC">
        <w:t xml:space="preserve"> что</w:t>
      </w:r>
      <w:r>
        <w:t xml:space="preserve"> больше на -21 ребенка</w:t>
      </w:r>
      <w:r w:rsidRPr="00BE2ACC">
        <w:t>.</w:t>
      </w:r>
    </w:p>
    <w:p w:rsidR="00B3671D" w:rsidRPr="00BE2ACC" w:rsidRDefault="00B3671D" w:rsidP="00B3671D">
      <w:pPr>
        <w:spacing w:line="276" w:lineRule="auto"/>
        <w:ind w:left="-284" w:right="51"/>
        <w:jc w:val="both"/>
        <w:rPr>
          <w:b/>
        </w:rPr>
      </w:pPr>
      <w:r w:rsidRPr="00BE2ACC">
        <w:t xml:space="preserve">Вывод: </w:t>
      </w:r>
      <w:r w:rsidR="00FE3E53">
        <w:t>н</w:t>
      </w:r>
      <w:r w:rsidRPr="00BE2ACC">
        <w:t>а протяжении 3 лет коэффициент рождаемости превышает более чем 2 раза коэффициент смертности. Увеличилось и количество зарегистрированных браков</w:t>
      </w:r>
      <w:r>
        <w:t xml:space="preserve"> в 2021 году</w:t>
      </w:r>
      <w:r w:rsidRPr="00BE2ACC">
        <w:t xml:space="preserve"> (г.п.Федоровский 2019 год -147, 2020 год -92, 2021 год – 122) </w:t>
      </w:r>
    </w:p>
    <w:p w:rsidR="00B3671D" w:rsidRPr="00BE2ACC" w:rsidRDefault="00B3671D" w:rsidP="00B3671D">
      <w:pPr>
        <w:spacing w:line="276" w:lineRule="auto"/>
        <w:jc w:val="both"/>
        <w:rPr>
          <w:b/>
        </w:rPr>
      </w:pPr>
    </w:p>
    <w:p w:rsidR="00B3671D" w:rsidRPr="00BE2ACC" w:rsidRDefault="00B3671D" w:rsidP="00B3671D">
      <w:pPr>
        <w:jc w:val="both"/>
        <w:rPr>
          <w:b/>
        </w:rPr>
      </w:pPr>
      <w:r w:rsidRPr="00BE2ACC">
        <w:rPr>
          <w:b/>
        </w:rPr>
        <w:t>Общая смертность (на 1</w:t>
      </w:r>
      <w:r w:rsidR="00FE3E53">
        <w:rPr>
          <w:b/>
        </w:rPr>
        <w:t xml:space="preserve"> </w:t>
      </w:r>
      <w:r w:rsidRPr="00BE2ACC">
        <w:rPr>
          <w:b/>
        </w:rPr>
        <w:t>000 населения)</w:t>
      </w:r>
    </w:p>
    <w:p w:rsidR="00B3671D" w:rsidRPr="00BE2ACC" w:rsidRDefault="00B3671D" w:rsidP="00B3671D">
      <w:pPr>
        <w:jc w:val="both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1559"/>
        <w:gridCol w:w="1559"/>
        <w:gridCol w:w="1560"/>
      </w:tblGrid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pPr>
              <w:rPr>
                <w:b/>
              </w:rPr>
            </w:pP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2019 год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 год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 год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rPr>
          <w:trHeight w:val="312"/>
        </w:trPr>
        <w:tc>
          <w:tcPr>
            <w:tcW w:w="4112" w:type="dxa"/>
          </w:tcPr>
          <w:p w:rsidR="00B3671D" w:rsidRPr="00BE2ACC" w:rsidRDefault="00B3671D" w:rsidP="00B3671D">
            <w:r w:rsidRPr="00BE2ACC">
              <w:t>БУ «Федоровская больница»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3,5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4,6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4,8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+1,3</w:t>
            </w:r>
          </w:p>
        </w:tc>
      </w:tr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r w:rsidRPr="00BE2ACC">
              <w:t>Сургутский район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4,3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5,6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+1,3</w:t>
            </w:r>
          </w:p>
        </w:tc>
      </w:tr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r w:rsidRPr="00BE2ACC">
              <w:t xml:space="preserve">Округ 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6,0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7,6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+1,6</w:t>
            </w:r>
          </w:p>
        </w:tc>
      </w:tr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r w:rsidRPr="00BE2ACC">
              <w:t>г.п. Федоровский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3,5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5,1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3,9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+0,4</w:t>
            </w:r>
          </w:p>
        </w:tc>
      </w:tr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r w:rsidRPr="00BE2ACC">
              <w:t>с.п. Русскинская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5,3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9,6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9,2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+3,9</w:t>
            </w:r>
          </w:p>
        </w:tc>
      </w:tr>
      <w:tr w:rsidR="00B3671D" w:rsidRPr="00BE2ACC" w:rsidTr="00B3671D">
        <w:tc>
          <w:tcPr>
            <w:tcW w:w="4112" w:type="dxa"/>
          </w:tcPr>
          <w:p w:rsidR="00B3671D" w:rsidRPr="00BE2ACC" w:rsidRDefault="00B3671D" w:rsidP="00B3671D">
            <w:pPr>
              <w:spacing w:line="276" w:lineRule="auto"/>
              <w:textAlignment w:val="baseline"/>
              <w:rPr>
                <w:highlight w:val="yellow"/>
              </w:rPr>
            </w:pPr>
            <w:r w:rsidRPr="00BE2ACC">
              <w:t>с.п.  Ульт-Ягун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8,1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7,8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11,3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+3,2</w:t>
            </w:r>
          </w:p>
        </w:tc>
      </w:tr>
    </w:tbl>
    <w:p w:rsidR="00B3671D" w:rsidRPr="00BE2ACC" w:rsidRDefault="00B3671D" w:rsidP="00B3671D">
      <w:pPr>
        <w:ind w:left="-284" w:right="141"/>
        <w:jc w:val="both"/>
      </w:pPr>
      <w:r w:rsidRPr="00BE2ACC">
        <w:t xml:space="preserve">          </w:t>
      </w:r>
    </w:p>
    <w:p w:rsidR="00B3671D" w:rsidRPr="009D150F" w:rsidRDefault="00B3671D" w:rsidP="00B3671D">
      <w:pPr>
        <w:spacing w:line="276" w:lineRule="auto"/>
        <w:rPr>
          <w:b/>
        </w:rPr>
      </w:pPr>
      <w:r w:rsidRPr="009D150F">
        <w:rPr>
          <w:b/>
        </w:rPr>
        <w:t>Смертност</w:t>
      </w:r>
      <w:r w:rsidR="00FE3E53">
        <w:rPr>
          <w:b/>
        </w:rPr>
        <w:t xml:space="preserve">ь населения по возрасту и полу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68"/>
        <w:gridCol w:w="1274"/>
        <w:gridCol w:w="1436"/>
      </w:tblGrid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2020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2021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t>Всего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144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132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-12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rPr>
                <w:bCs/>
              </w:rPr>
              <w:t>Взрослые 18 лет и старше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142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127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-15</w:t>
            </w:r>
          </w:p>
        </w:tc>
      </w:tr>
      <w:tr w:rsidR="00B3671D" w:rsidRPr="00BE2ACC" w:rsidTr="00B3671D">
        <w:trPr>
          <w:trHeight w:val="331"/>
        </w:trPr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t>мужчины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81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75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-6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t>женщины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63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57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-6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rPr>
                <w:bCs/>
              </w:rPr>
              <w:t>Дети 0 - 17 лет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+3</w:t>
            </w:r>
          </w:p>
        </w:tc>
      </w:tr>
    </w:tbl>
    <w:p w:rsidR="00B3671D" w:rsidRDefault="00B3671D" w:rsidP="00B3671D">
      <w:pPr>
        <w:spacing w:line="276" w:lineRule="auto"/>
      </w:pPr>
      <w:r w:rsidRPr="00BE2ACC">
        <w:t xml:space="preserve">          </w:t>
      </w:r>
    </w:p>
    <w:p w:rsidR="00B3671D" w:rsidRPr="00BE2ACC" w:rsidRDefault="00B3671D" w:rsidP="00B3671D">
      <w:pPr>
        <w:spacing w:line="276" w:lineRule="auto"/>
        <w:ind w:right="141"/>
        <w:jc w:val="both"/>
        <w:rPr>
          <w:color w:val="000000"/>
        </w:rPr>
      </w:pPr>
      <w:r w:rsidRPr="00BE2ACC">
        <w:rPr>
          <w:color w:val="000000"/>
        </w:rPr>
        <w:t xml:space="preserve">   </w:t>
      </w:r>
      <w:r w:rsidRPr="00C8796A">
        <w:rPr>
          <w:color w:val="000000"/>
        </w:rPr>
        <w:t xml:space="preserve">Доля смертей среди </w:t>
      </w:r>
      <w:r w:rsidR="00FE3E53">
        <w:rPr>
          <w:color w:val="000000"/>
        </w:rPr>
        <w:t>мужского населения преобладает над смертностью женского</w:t>
      </w:r>
      <w:r w:rsidRPr="00C8796A">
        <w:rPr>
          <w:color w:val="000000"/>
        </w:rPr>
        <w:t xml:space="preserve"> (муж 75-57 %, жен 57-43 % от общего числа умерших).</w:t>
      </w:r>
      <w:r w:rsidRPr="00BE2ACC">
        <w:rPr>
          <w:color w:val="000000"/>
        </w:rPr>
        <w:t xml:space="preserve"> </w:t>
      </w:r>
    </w:p>
    <w:p w:rsidR="00B3671D" w:rsidRDefault="00B3671D" w:rsidP="00B3671D">
      <w:pPr>
        <w:spacing w:line="276" w:lineRule="auto"/>
        <w:rPr>
          <w:b/>
          <w:highlight w:val="yellow"/>
        </w:rPr>
      </w:pPr>
    </w:p>
    <w:p w:rsidR="00B3671D" w:rsidRPr="009D150F" w:rsidRDefault="00B3671D" w:rsidP="00B3671D">
      <w:pPr>
        <w:spacing w:line="276" w:lineRule="auto"/>
        <w:rPr>
          <w:b/>
        </w:rPr>
      </w:pPr>
      <w:r w:rsidRPr="009D150F">
        <w:rPr>
          <w:b/>
        </w:rPr>
        <w:t>Причины смертности населения по классам болезней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68"/>
        <w:gridCol w:w="1274"/>
        <w:gridCol w:w="1436"/>
      </w:tblGrid>
      <w:tr w:rsidR="00B3671D" w:rsidRPr="00BE2ACC" w:rsidTr="00B3671D">
        <w:trPr>
          <w:trHeight w:val="3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419CE" w:rsidRDefault="00B3671D" w:rsidP="00B3671D">
            <w:pPr>
              <w:jc w:val="center"/>
              <w:rPr>
                <w:b/>
                <w:color w:val="000000"/>
              </w:rPr>
            </w:pPr>
            <w:r w:rsidRPr="00B419CE">
              <w:rPr>
                <w:b/>
                <w:color w:val="000000"/>
              </w:rPr>
              <w:t>Название классов</w:t>
            </w:r>
          </w:p>
          <w:p w:rsidR="00B3671D" w:rsidRPr="009D150F" w:rsidRDefault="00B3671D" w:rsidP="00B3671D">
            <w:pPr>
              <w:spacing w:line="276" w:lineRule="auto"/>
              <w:ind w:right="14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9D150F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D150F">
              <w:rPr>
                <w:bCs/>
                <w:iCs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9D150F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D150F">
              <w:rPr>
                <w:bCs/>
                <w:iCs/>
              </w:rPr>
              <w:t>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9D150F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D150F">
              <w:rPr>
                <w:bCs/>
                <w:iCs/>
              </w:rPr>
              <w:t>динамика</w:t>
            </w:r>
          </w:p>
        </w:tc>
      </w:tr>
      <w:tr w:rsidR="00B3671D" w:rsidRPr="00BE2ACC" w:rsidTr="00B3671D">
        <w:trPr>
          <w:trHeight w:val="395"/>
        </w:trPr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Инфекционные и паразитарные болезни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+2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Новообразования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:rsidR="00B3671D" w:rsidRPr="00FE3E53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FE3E53">
              <w:rPr>
                <w:bCs/>
                <w:iCs/>
              </w:rPr>
              <w:t>21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-8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Болезни эндокринной системы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3671D" w:rsidRPr="00FE3E53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FE3E53">
              <w:rPr>
                <w:bCs/>
                <w:iCs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-2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Болезни системы кровообращения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61</w:t>
            </w:r>
          </w:p>
        </w:tc>
        <w:tc>
          <w:tcPr>
            <w:tcW w:w="1274" w:type="dxa"/>
            <w:shd w:val="clear" w:color="auto" w:fill="auto"/>
          </w:tcPr>
          <w:p w:rsidR="00B3671D" w:rsidRPr="00FE3E53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FE3E53">
              <w:rPr>
                <w:bCs/>
                <w:iCs/>
              </w:rPr>
              <w:t>54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-7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 xml:space="preserve">Болезни органов дыхания                      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-8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пневмонии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-7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Cs/>
                <w:i/>
                <w:iCs/>
              </w:rPr>
            </w:pPr>
            <w:r w:rsidRPr="00BE2ACC">
              <w:t>Болезни органов пищеварения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+4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t>Болезни мочеполовой системы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+2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  <w:rPr>
                <w:bCs/>
                <w:i/>
                <w:iCs/>
              </w:rPr>
            </w:pPr>
            <w:r w:rsidRPr="00BE2ACC">
              <w:t xml:space="preserve">Симптомы и признаки и отклонения, 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+1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</w:pPr>
            <w:r w:rsidRPr="00BE2ACC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:rsidR="00B3671D" w:rsidRPr="00FE3E53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FE3E53">
              <w:rPr>
                <w:bCs/>
                <w:iCs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-6</w:t>
            </w:r>
          </w:p>
        </w:tc>
      </w:tr>
      <w:tr w:rsidR="00B3671D" w:rsidRPr="00BE2ACC" w:rsidTr="00B3671D">
        <w:tc>
          <w:tcPr>
            <w:tcW w:w="567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</w:pPr>
            <w:r w:rsidRPr="00BE2ACC">
              <w:rPr>
                <w:lang w:val="en-US"/>
              </w:rPr>
              <w:lastRenderedPageBreak/>
              <w:t>COVID - 19</w:t>
            </w:r>
          </w:p>
        </w:tc>
        <w:tc>
          <w:tcPr>
            <w:tcW w:w="1968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B3671D" w:rsidRPr="00FE3E53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FE3E53">
              <w:rPr>
                <w:bCs/>
                <w:iCs/>
              </w:rPr>
              <w:t>28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+22</w:t>
            </w:r>
          </w:p>
        </w:tc>
      </w:tr>
    </w:tbl>
    <w:p w:rsidR="00B3671D" w:rsidRDefault="00B3671D" w:rsidP="00B3671D">
      <w:pPr>
        <w:spacing w:line="276" w:lineRule="auto"/>
        <w:ind w:right="141"/>
        <w:jc w:val="both"/>
      </w:pPr>
    </w:p>
    <w:p w:rsidR="00B3671D" w:rsidRPr="00BE2ACC" w:rsidRDefault="00B3671D" w:rsidP="00B3671D">
      <w:pPr>
        <w:spacing w:line="276" w:lineRule="auto"/>
        <w:ind w:right="141"/>
        <w:jc w:val="both"/>
        <w:rPr>
          <w:color w:val="000000"/>
        </w:rPr>
      </w:pPr>
      <w:r w:rsidRPr="00BE2ACC">
        <w:t xml:space="preserve"> </w:t>
      </w:r>
      <w:r w:rsidRPr="00BE2ACC">
        <w:rPr>
          <w:color w:val="000000"/>
        </w:rPr>
        <w:t>Наблюдается значительное увеличение общей смертности г</w:t>
      </w:r>
      <w:r w:rsidR="00FE3E53">
        <w:rPr>
          <w:color w:val="000000"/>
        </w:rPr>
        <w:t xml:space="preserve">.п. Федоровский за счет смерти </w:t>
      </w:r>
      <w:r w:rsidRPr="00BE2ACC">
        <w:rPr>
          <w:color w:val="000000"/>
        </w:rPr>
        <w:t>населения нетрудоспособного</w:t>
      </w:r>
      <w:r w:rsidR="00FE3E53">
        <w:rPr>
          <w:color w:val="000000"/>
        </w:rPr>
        <w:t xml:space="preserve"> возраста</w:t>
      </w:r>
      <w:r w:rsidRPr="00BE2ACC">
        <w:rPr>
          <w:color w:val="000000"/>
        </w:rPr>
        <w:t>,24 человека в анамне</w:t>
      </w:r>
      <w:r w:rsidR="00FE3E53">
        <w:rPr>
          <w:color w:val="000000"/>
        </w:rPr>
        <w:t>зе имеют перенесенный COVID-19.</w:t>
      </w:r>
    </w:p>
    <w:p w:rsidR="00B3671D" w:rsidRPr="00BE2ACC" w:rsidRDefault="00FE3E53" w:rsidP="00B3671D">
      <w:pPr>
        <w:spacing w:line="276" w:lineRule="auto"/>
        <w:ind w:right="141"/>
        <w:jc w:val="both"/>
        <w:rPr>
          <w:bCs/>
          <w:iCs/>
          <w:color w:val="000000"/>
        </w:rPr>
      </w:pPr>
      <w:r>
        <w:rPr>
          <w:color w:val="000000"/>
        </w:rPr>
        <w:t>П</w:t>
      </w:r>
      <w:r w:rsidR="00B3671D" w:rsidRPr="00BE2ACC">
        <w:rPr>
          <w:color w:val="000000"/>
        </w:rPr>
        <w:t>ервые три</w:t>
      </w:r>
      <w:r w:rsidR="00B3671D">
        <w:rPr>
          <w:color w:val="000000"/>
        </w:rPr>
        <w:t xml:space="preserve"> места </w:t>
      </w:r>
      <w:r w:rsidR="00B3671D" w:rsidRPr="00BE2ACC">
        <w:rPr>
          <w:color w:val="000000"/>
        </w:rPr>
        <w:t xml:space="preserve">занимают смертность от </w:t>
      </w:r>
      <w:r w:rsidR="00B3671D">
        <w:rPr>
          <w:bCs/>
          <w:iCs/>
          <w:color w:val="000000"/>
        </w:rPr>
        <w:t xml:space="preserve">сердечно - </w:t>
      </w:r>
      <w:r w:rsidR="00B3671D" w:rsidRPr="00BE2ACC">
        <w:rPr>
          <w:bCs/>
          <w:iCs/>
          <w:color w:val="000000"/>
        </w:rPr>
        <w:t>сосудистых заболеваний-40,9 %, от</w:t>
      </w:r>
      <w:r w:rsidR="00B3671D">
        <w:rPr>
          <w:bCs/>
          <w:iCs/>
          <w:color w:val="000000"/>
        </w:rPr>
        <w:t xml:space="preserve"> корона</w:t>
      </w:r>
      <w:r>
        <w:rPr>
          <w:bCs/>
          <w:iCs/>
          <w:color w:val="000000"/>
        </w:rPr>
        <w:t xml:space="preserve">вирусной инфекции 21,2 %, от </w:t>
      </w:r>
      <w:r w:rsidR="00B3671D" w:rsidRPr="00BE2ACC">
        <w:rPr>
          <w:color w:val="000000"/>
        </w:rPr>
        <w:t>новообразований-16 %</w:t>
      </w:r>
      <w:r w:rsidR="00B3671D" w:rsidRPr="00BE2ACC">
        <w:rPr>
          <w:bCs/>
          <w:iCs/>
          <w:color w:val="000000"/>
        </w:rPr>
        <w:t>, По г.п. Федоровский смертность от сердечно сосудистых заболеваний увеличила</w:t>
      </w:r>
      <w:r>
        <w:rPr>
          <w:bCs/>
          <w:iCs/>
          <w:color w:val="000000"/>
        </w:rPr>
        <w:t xml:space="preserve">сь на 5%, от онкологии на 33%. </w:t>
      </w:r>
      <w:r w:rsidR="00B3671D" w:rsidRPr="00BE2ACC">
        <w:rPr>
          <w:bCs/>
          <w:iCs/>
          <w:color w:val="000000"/>
        </w:rPr>
        <w:t>Впервые смерть от корон</w:t>
      </w:r>
      <w:r>
        <w:rPr>
          <w:bCs/>
          <w:iCs/>
          <w:color w:val="000000"/>
        </w:rPr>
        <w:t>а</w:t>
      </w:r>
      <w:r w:rsidR="00B3671D" w:rsidRPr="00BE2ACC">
        <w:rPr>
          <w:bCs/>
          <w:iCs/>
          <w:color w:val="000000"/>
        </w:rPr>
        <w:t xml:space="preserve">вирусной инфекция вышла на 2 место. </w:t>
      </w:r>
    </w:p>
    <w:p w:rsidR="00B3671D" w:rsidRPr="00BE2ACC" w:rsidRDefault="00FE3E53" w:rsidP="00B3671D">
      <w:pPr>
        <w:spacing w:line="276" w:lineRule="auto"/>
        <w:ind w:right="141"/>
        <w:jc w:val="both"/>
        <w:rPr>
          <w:bCs/>
          <w:iCs/>
        </w:rPr>
      </w:pPr>
      <w:r>
        <w:rPr>
          <w:bCs/>
          <w:iCs/>
        </w:rPr>
        <w:t>Вывод: у</w:t>
      </w:r>
      <w:r w:rsidR="00B3671D" w:rsidRPr="00BE2ACC">
        <w:rPr>
          <w:bCs/>
          <w:iCs/>
        </w:rPr>
        <w:t>величение показателя смертности от соматических заболеваний обусловлено развитием пандемии коронавирусной инфекции, введением ограничительных мероприятий, сокращением обращаемости населения за медицинской помощью в плановом порядке, в том числе и в окружны</w:t>
      </w:r>
      <w:r>
        <w:rPr>
          <w:bCs/>
          <w:iCs/>
        </w:rPr>
        <w:t>е</w:t>
      </w:r>
      <w:r w:rsidR="00B3671D" w:rsidRPr="00BE2ACC">
        <w:rPr>
          <w:bCs/>
          <w:iCs/>
        </w:rPr>
        <w:t xml:space="preserve"> медицински</w:t>
      </w:r>
      <w:r>
        <w:rPr>
          <w:bCs/>
          <w:iCs/>
        </w:rPr>
        <w:t>е</w:t>
      </w:r>
      <w:r w:rsidR="00B3671D">
        <w:rPr>
          <w:bCs/>
          <w:iCs/>
        </w:rPr>
        <w:t xml:space="preserve"> </w:t>
      </w:r>
      <w:r w:rsidR="00B3671D" w:rsidRPr="00081C0C">
        <w:rPr>
          <w:rFonts w:ascii="PT Astra Serif" w:hAnsi="PT Astra Serif"/>
          <w:bCs/>
          <w:iCs/>
        </w:rPr>
        <w:t>у</w:t>
      </w:r>
      <w:r w:rsidR="00B3671D" w:rsidRPr="00FE3E53">
        <w:rPr>
          <w:rFonts w:ascii="PT Astra Serif" w:hAnsi="PT Astra Serif"/>
          <w:bCs/>
          <w:iCs/>
        </w:rPr>
        <w:t>чр</w:t>
      </w:r>
      <w:r>
        <w:rPr>
          <w:rFonts w:ascii="PT Astra Serif" w:hAnsi="PT Astra Serif"/>
          <w:bCs/>
          <w:iCs/>
        </w:rPr>
        <w:t>еждения</w:t>
      </w:r>
      <w:r w:rsidR="00B3671D" w:rsidRPr="00081C0C">
        <w:rPr>
          <w:rFonts w:ascii="PT Astra Serif" w:hAnsi="PT Astra Serif"/>
          <w:bCs/>
          <w:iCs/>
        </w:rPr>
        <w:t>.</w:t>
      </w:r>
    </w:p>
    <w:p w:rsidR="00B3671D" w:rsidRPr="00BE2ACC" w:rsidRDefault="00B3671D" w:rsidP="00B3671D">
      <w:pPr>
        <w:jc w:val="both"/>
        <w:rPr>
          <w:b/>
        </w:rPr>
      </w:pPr>
    </w:p>
    <w:p w:rsidR="00B3671D" w:rsidRPr="00BE2ACC" w:rsidRDefault="00B3671D" w:rsidP="00B3671D">
      <w:pPr>
        <w:jc w:val="both"/>
        <w:rPr>
          <w:b/>
        </w:rPr>
      </w:pPr>
      <w:r w:rsidRPr="00BE2ACC">
        <w:rPr>
          <w:b/>
        </w:rPr>
        <w:t>Преждевременная смертность (на 1</w:t>
      </w:r>
      <w:r w:rsidR="00FE3E53">
        <w:rPr>
          <w:b/>
        </w:rPr>
        <w:t xml:space="preserve"> </w:t>
      </w:r>
      <w:r w:rsidRPr="00BE2ACC">
        <w:rPr>
          <w:b/>
        </w:rPr>
        <w:t>000 населения соответствующего возраста)</w:t>
      </w:r>
    </w:p>
    <w:p w:rsidR="00B3671D" w:rsidRPr="00BE2ACC" w:rsidRDefault="00B3671D" w:rsidP="00B3671D">
      <w:pPr>
        <w:rPr>
          <w:b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276"/>
        <w:gridCol w:w="1559"/>
        <w:gridCol w:w="1276"/>
        <w:gridCol w:w="1559"/>
        <w:gridCol w:w="1276"/>
        <w:gridCol w:w="1559"/>
      </w:tblGrid>
      <w:tr w:rsidR="00B3671D" w:rsidRPr="00BE2ACC" w:rsidTr="00FE3E53">
        <w:trPr>
          <w:trHeight w:val="357"/>
        </w:trPr>
        <w:tc>
          <w:tcPr>
            <w:tcW w:w="1730" w:type="dxa"/>
            <w:vMerge w:val="restart"/>
          </w:tcPr>
          <w:p w:rsidR="00B3671D" w:rsidRPr="00BE2ACC" w:rsidRDefault="00B3671D" w:rsidP="00B3671D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 г.</w:t>
            </w:r>
          </w:p>
        </w:tc>
        <w:tc>
          <w:tcPr>
            <w:tcW w:w="2835" w:type="dxa"/>
            <w:gridSpan w:val="2"/>
          </w:tcPr>
          <w:p w:rsidR="00B3671D" w:rsidRPr="00BE2ACC" w:rsidRDefault="00B3671D" w:rsidP="00B3671D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 г.</w:t>
            </w:r>
          </w:p>
        </w:tc>
      </w:tr>
      <w:tr w:rsidR="00B3671D" w:rsidRPr="00BE2ACC" w:rsidTr="00FE3E53">
        <w:trPr>
          <w:trHeight w:val="542"/>
        </w:trPr>
        <w:tc>
          <w:tcPr>
            <w:tcW w:w="1730" w:type="dxa"/>
            <w:vMerge/>
          </w:tcPr>
          <w:p w:rsidR="00B3671D" w:rsidRPr="00BE2ACC" w:rsidRDefault="00B3671D" w:rsidP="00B3671D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Абсолют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на 1000 нас.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Абсолют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на 1000 нас.</w:t>
            </w:r>
          </w:p>
        </w:tc>
        <w:tc>
          <w:tcPr>
            <w:tcW w:w="1276" w:type="dxa"/>
            <w:shd w:val="clear" w:color="auto" w:fill="auto"/>
          </w:tcPr>
          <w:p w:rsidR="00B3671D" w:rsidRPr="00BE2ACC" w:rsidRDefault="00B3671D" w:rsidP="00B3671D">
            <w:r w:rsidRPr="00BE2ACC">
              <w:t>Абсолют</w:t>
            </w:r>
          </w:p>
        </w:tc>
        <w:tc>
          <w:tcPr>
            <w:tcW w:w="1559" w:type="dxa"/>
            <w:shd w:val="clear" w:color="auto" w:fill="auto"/>
          </w:tcPr>
          <w:p w:rsidR="00B3671D" w:rsidRPr="00BE2ACC" w:rsidRDefault="00B3671D" w:rsidP="00B3671D">
            <w:r w:rsidRPr="00BE2ACC">
              <w:t>на 1000 нас.</w:t>
            </w:r>
          </w:p>
        </w:tc>
      </w:tr>
      <w:tr w:rsidR="00B3671D" w:rsidRPr="00BE2ACC" w:rsidTr="00FE3E53">
        <w:trPr>
          <w:trHeight w:val="218"/>
        </w:trPr>
        <w:tc>
          <w:tcPr>
            <w:tcW w:w="1730" w:type="dxa"/>
            <w:vAlign w:val="center"/>
          </w:tcPr>
          <w:p w:rsidR="00B3671D" w:rsidRPr="00BE2ACC" w:rsidRDefault="00B3671D" w:rsidP="00B3671D">
            <w:pPr>
              <w:tabs>
                <w:tab w:val="left" w:pos="2160"/>
              </w:tabs>
              <w:rPr>
                <w:b/>
              </w:rPr>
            </w:pPr>
            <w:r w:rsidRPr="00BE2AC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35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1,8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60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3,2</w:t>
            </w:r>
          </w:p>
        </w:tc>
        <w:tc>
          <w:tcPr>
            <w:tcW w:w="1276" w:type="dxa"/>
            <w:shd w:val="clear" w:color="auto" w:fill="auto"/>
          </w:tcPr>
          <w:p w:rsidR="00B3671D" w:rsidRPr="00BE2ACC" w:rsidRDefault="00B3671D" w:rsidP="00B3671D">
            <w:pPr>
              <w:tabs>
                <w:tab w:val="left" w:pos="2160"/>
              </w:tabs>
              <w:jc w:val="center"/>
              <w:rPr>
                <w:bCs/>
              </w:rPr>
            </w:pPr>
            <w:r w:rsidRPr="00BE2ACC">
              <w:rPr>
                <w:bCs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3671D" w:rsidRPr="00BE2ACC" w:rsidRDefault="00B3671D" w:rsidP="00B3671D">
            <w:pPr>
              <w:tabs>
                <w:tab w:val="left" w:pos="2160"/>
              </w:tabs>
              <w:jc w:val="center"/>
              <w:rPr>
                <w:bCs/>
              </w:rPr>
            </w:pPr>
            <w:r w:rsidRPr="00BE2ACC">
              <w:rPr>
                <w:bCs/>
              </w:rPr>
              <w:t>1,5</w:t>
            </w:r>
          </w:p>
        </w:tc>
      </w:tr>
      <w:tr w:rsidR="00B3671D" w:rsidRPr="00BE2ACC" w:rsidTr="00FE3E53">
        <w:trPr>
          <w:trHeight w:val="311"/>
        </w:trPr>
        <w:tc>
          <w:tcPr>
            <w:tcW w:w="1730" w:type="dxa"/>
            <w:vAlign w:val="center"/>
          </w:tcPr>
          <w:p w:rsidR="00B3671D" w:rsidRPr="00BE2ACC" w:rsidRDefault="00B3671D" w:rsidP="00B3671D">
            <w:pPr>
              <w:tabs>
                <w:tab w:val="left" w:pos="2160"/>
              </w:tabs>
              <w:rPr>
                <w:b/>
              </w:rPr>
            </w:pPr>
            <w:r w:rsidRPr="00BE2ACC">
              <w:rPr>
                <w:b/>
              </w:rPr>
              <w:t>Мужчины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31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3,0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41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4,1</w:t>
            </w:r>
          </w:p>
        </w:tc>
        <w:tc>
          <w:tcPr>
            <w:tcW w:w="1276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22</w:t>
            </w:r>
          </w:p>
        </w:tc>
        <w:tc>
          <w:tcPr>
            <w:tcW w:w="1559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2,0</w:t>
            </w:r>
          </w:p>
        </w:tc>
      </w:tr>
      <w:tr w:rsidR="00B3671D" w:rsidRPr="00BE2ACC" w:rsidTr="00FE3E53">
        <w:trPr>
          <w:trHeight w:val="170"/>
        </w:trPr>
        <w:tc>
          <w:tcPr>
            <w:tcW w:w="1730" w:type="dxa"/>
            <w:vAlign w:val="center"/>
          </w:tcPr>
          <w:p w:rsidR="00B3671D" w:rsidRPr="00BE2ACC" w:rsidRDefault="00B3671D" w:rsidP="00B3671D">
            <w:pPr>
              <w:tabs>
                <w:tab w:val="left" w:pos="2160"/>
              </w:tabs>
              <w:rPr>
                <w:b/>
              </w:rPr>
            </w:pPr>
            <w:r w:rsidRPr="00BE2ACC">
              <w:rPr>
                <w:b/>
              </w:rPr>
              <w:t>Женщины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4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0,4</w:t>
            </w:r>
          </w:p>
        </w:tc>
        <w:tc>
          <w:tcPr>
            <w:tcW w:w="1276" w:type="dxa"/>
          </w:tcPr>
          <w:p w:rsidR="00B3671D" w:rsidRPr="00BE2ACC" w:rsidRDefault="00B3671D" w:rsidP="00B3671D">
            <w:r w:rsidRPr="00BE2ACC">
              <w:t>19</w:t>
            </w:r>
          </w:p>
        </w:tc>
        <w:tc>
          <w:tcPr>
            <w:tcW w:w="1559" w:type="dxa"/>
          </w:tcPr>
          <w:p w:rsidR="00B3671D" w:rsidRPr="00BE2ACC" w:rsidRDefault="00B3671D" w:rsidP="00B3671D">
            <w:r w:rsidRPr="00BE2ACC">
              <w:t>2,2</w:t>
            </w:r>
          </w:p>
        </w:tc>
        <w:tc>
          <w:tcPr>
            <w:tcW w:w="1276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10</w:t>
            </w:r>
          </w:p>
        </w:tc>
        <w:tc>
          <w:tcPr>
            <w:tcW w:w="1559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0,9</w:t>
            </w:r>
          </w:p>
        </w:tc>
      </w:tr>
    </w:tbl>
    <w:p w:rsidR="00B3671D" w:rsidRPr="00BE2ACC" w:rsidRDefault="00B3671D" w:rsidP="00B3671D">
      <w:pPr>
        <w:spacing w:line="276" w:lineRule="auto"/>
        <w:rPr>
          <w:b/>
        </w:rPr>
      </w:pPr>
    </w:p>
    <w:p w:rsidR="00B3671D" w:rsidRPr="00BE2ACC" w:rsidRDefault="00B3671D" w:rsidP="00B3671D">
      <w:pPr>
        <w:spacing w:line="276" w:lineRule="auto"/>
        <w:rPr>
          <w:b/>
        </w:rPr>
      </w:pPr>
      <w:r w:rsidRPr="00BE2ACC">
        <w:rPr>
          <w:b/>
        </w:rPr>
        <w:t xml:space="preserve">Причины </w:t>
      </w:r>
      <w:r w:rsidR="00633900">
        <w:rPr>
          <w:b/>
        </w:rPr>
        <w:t xml:space="preserve">преждевременной </w:t>
      </w:r>
      <w:r w:rsidRPr="00BE2ACC">
        <w:rPr>
          <w:b/>
        </w:rPr>
        <w:t>смертности населения по классам болезней</w:t>
      </w:r>
      <w:r w:rsidR="00633900">
        <w:rPr>
          <w:b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399"/>
        <w:gridCol w:w="1436"/>
      </w:tblGrid>
      <w:tr w:rsidR="00B3671D" w:rsidRPr="00BE2ACC" w:rsidTr="00633900">
        <w:trPr>
          <w:trHeight w:val="277"/>
        </w:trPr>
        <w:tc>
          <w:tcPr>
            <w:tcW w:w="5637" w:type="dxa"/>
            <w:shd w:val="clear" w:color="auto" w:fill="auto"/>
          </w:tcPr>
          <w:p w:rsidR="00B3671D" w:rsidRPr="00633900" w:rsidRDefault="00633900" w:rsidP="006339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классов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2020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  <w:lang w:val="en-US"/>
              </w:rPr>
            </w:pPr>
            <w:r w:rsidRPr="00BE2ACC">
              <w:rPr>
                <w:b/>
                <w:bCs/>
                <w:iCs/>
              </w:rPr>
              <w:t>202</w:t>
            </w:r>
            <w:r w:rsidRPr="00BE2ACC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</w:rPr>
            </w:pPr>
            <w:r w:rsidRPr="00BE2ACC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60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32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BE2ACC">
              <w:rPr>
                <w:b/>
                <w:bCs/>
                <w:iCs/>
              </w:rPr>
              <w:t>-28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Инфекционные и паразитарные болезни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+3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Новообразования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13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-8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Болезни эндокринной системы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0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Болезни системы кровообращения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17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-8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 xml:space="preserve">Болезни органов дыхания                      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+1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пневмонии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-2</w:t>
            </w:r>
          </w:p>
        </w:tc>
      </w:tr>
      <w:tr w:rsidR="00B3671D" w:rsidRPr="00BE2ACC" w:rsidTr="00FE3E53">
        <w:trPr>
          <w:trHeight w:val="361"/>
        </w:trPr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rPr>
                <w:b/>
                <w:bCs/>
                <w:i/>
                <w:iCs/>
              </w:rPr>
            </w:pPr>
            <w:r w:rsidRPr="00BE2ACC">
              <w:t>Болезни органов пищеварения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-1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</w:pPr>
            <w:r w:rsidRPr="00BE2ACC">
              <w:t>Болезни мочеполовой системы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-2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  <w:rPr>
                <w:b/>
                <w:bCs/>
                <w:i/>
                <w:iCs/>
              </w:rPr>
            </w:pPr>
            <w:r w:rsidRPr="00BE2ACC">
              <w:t xml:space="preserve">Симптомы и признаки и отклонения, 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+1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</w:pPr>
            <w:r w:rsidRPr="00BE2ACC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13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-8</w:t>
            </w:r>
          </w:p>
        </w:tc>
      </w:tr>
      <w:tr w:rsidR="00B3671D" w:rsidRPr="00BE2ACC" w:rsidTr="00B3671D">
        <w:tc>
          <w:tcPr>
            <w:tcW w:w="5637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both"/>
            </w:pPr>
            <w:r w:rsidRPr="00BE2ACC">
              <w:rPr>
                <w:lang w:val="en-US"/>
              </w:rPr>
              <w:t>COVID - 19</w:t>
            </w:r>
          </w:p>
        </w:tc>
        <w:tc>
          <w:tcPr>
            <w:tcW w:w="1701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B3671D" w:rsidRPr="00BE2ACC" w:rsidRDefault="00B3671D" w:rsidP="00B3671D">
            <w:pPr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BE2ACC">
              <w:rPr>
                <w:bCs/>
                <w:iCs/>
              </w:rPr>
              <w:t>+2</w:t>
            </w:r>
          </w:p>
        </w:tc>
      </w:tr>
    </w:tbl>
    <w:p w:rsidR="00B3671D" w:rsidRPr="00BE2ACC" w:rsidRDefault="00B3671D" w:rsidP="00B3671D">
      <w:pPr>
        <w:spacing w:line="276" w:lineRule="auto"/>
        <w:ind w:left="-284"/>
      </w:pPr>
    </w:p>
    <w:p w:rsidR="00B3671D" w:rsidRPr="00BE2ACC" w:rsidRDefault="00B3671D" w:rsidP="00633900">
      <w:pPr>
        <w:spacing w:line="276" w:lineRule="auto"/>
        <w:ind w:left="-284"/>
        <w:jc w:val="both"/>
        <w:rPr>
          <w:b/>
        </w:rPr>
      </w:pPr>
      <w:r w:rsidRPr="00BE2ACC">
        <w:t>По г.п. Федоровский смертность среди насе</w:t>
      </w:r>
      <w:r w:rsidR="00633900">
        <w:t xml:space="preserve">ления трудоспособного возраста уменьшилась на 51 %-25 </w:t>
      </w:r>
      <w:r w:rsidRPr="00BE2ACC">
        <w:t>2021 году (в 2020 г. – 49</w:t>
      </w:r>
      <w:r>
        <w:t xml:space="preserve"> </w:t>
      </w:r>
      <w:r w:rsidRPr="00BE2ACC">
        <w:t>человек).</w:t>
      </w:r>
      <w:r w:rsidRPr="00BE2ACC">
        <w:rPr>
          <w:b/>
        </w:rPr>
        <w:t xml:space="preserve"> </w:t>
      </w:r>
    </w:p>
    <w:p w:rsidR="00B3671D" w:rsidRPr="00BE2ACC" w:rsidRDefault="00B3671D" w:rsidP="00633900">
      <w:pPr>
        <w:spacing w:line="276" w:lineRule="auto"/>
        <w:ind w:left="-284"/>
        <w:jc w:val="both"/>
      </w:pPr>
      <w:r w:rsidRPr="00BE2ACC">
        <w:t>На первом месте среди всех причин преждевременной смертности - болезни системы кровообращения (28,3%), на втором - внешние причины и новообразования (15,6%), на третьем месте-болезни пищеварения- (6,3%).</w:t>
      </w:r>
    </w:p>
    <w:p w:rsidR="00B3671D" w:rsidRDefault="00B3671D" w:rsidP="00633900">
      <w:pPr>
        <w:spacing w:line="276" w:lineRule="auto"/>
        <w:ind w:left="-284"/>
        <w:jc w:val="both"/>
      </w:pPr>
      <w:r w:rsidRPr="00BE2ACC">
        <w:lastRenderedPageBreak/>
        <w:t xml:space="preserve">Вывод: </w:t>
      </w:r>
      <w:r w:rsidR="00633900">
        <w:t>н</w:t>
      </w:r>
      <w:r w:rsidRPr="00BE2ACC">
        <w:t xml:space="preserve">аблюдается </w:t>
      </w:r>
      <w:r w:rsidR="00633900">
        <w:t xml:space="preserve">снижение </w:t>
      </w:r>
      <w:r w:rsidRPr="00BE2ACC">
        <w:t xml:space="preserve">показателя преждевременной смертности в сравнении с 2021 годом на </w:t>
      </w:r>
      <w:r w:rsidRPr="00F96E8F">
        <w:rPr>
          <w:b/>
          <w:color w:val="000000"/>
        </w:rPr>
        <w:t>16,6</w:t>
      </w:r>
      <w:r w:rsidRPr="00BE2ACC">
        <w:t xml:space="preserve"> %, это обусловлено повышением смертности и у мужчин</w:t>
      </w:r>
      <w:r w:rsidR="00633900">
        <w:t xml:space="preserve"> </w:t>
      </w:r>
      <w:r>
        <w:t>(50-52,6%)</w:t>
      </w:r>
      <w:r w:rsidR="00633900">
        <w:t>,</w:t>
      </w:r>
      <w:r w:rsidRPr="00BE2ACC">
        <w:t xml:space="preserve"> и у женщин </w:t>
      </w:r>
      <w:r>
        <w:t xml:space="preserve">(45- 47%) старше </w:t>
      </w:r>
      <w:r w:rsidRPr="00BE2ACC">
        <w:t>трудоспособного возраста. На 12% выр</w:t>
      </w:r>
      <w:r w:rsidR="00633900">
        <w:t>ос показатель смертности старше</w:t>
      </w:r>
      <w:r w:rsidRPr="00BE2ACC">
        <w:t xml:space="preserve"> трудоспособного возраста, среди мужского населения за счет новообразований, корон</w:t>
      </w:r>
      <w:r w:rsidR="00633900">
        <w:t>а</w:t>
      </w:r>
      <w:r w:rsidRPr="00BE2ACC">
        <w:t>вирусной инфекции и</w:t>
      </w:r>
      <w:r w:rsidR="00633900">
        <w:t xml:space="preserve"> органов системы кровообращения,</w:t>
      </w:r>
      <w:r>
        <w:t xml:space="preserve"> </w:t>
      </w:r>
      <w:r w:rsidRPr="00BE2ACC">
        <w:t>в частности</w:t>
      </w:r>
      <w:r w:rsidR="00633900">
        <w:t>,</w:t>
      </w:r>
      <w:r w:rsidRPr="00BE2ACC">
        <w:t xml:space="preserve"> от ишемическ</w:t>
      </w:r>
      <w:r w:rsidR="00633900">
        <w:t>ой болезни</w:t>
      </w:r>
      <w:r w:rsidRPr="00BE2ACC">
        <w:t xml:space="preserve"> сердца</w:t>
      </w:r>
      <w:r w:rsidR="00633900">
        <w:t>.</w:t>
      </w:r>
    </w:p>
    <w:p w:rsidR="00633900" w:rsidRDefault="00633900" w:rsidP="00B3671D">
      <w:pPr>
        <w:spacing w:line="276" w:lineRule="auto"/>
        <w:ind w:left="-284"/>
      </w:pPr>
    </w:p>
    <w:p w:rsidR="00B3671D" w:rsidRPr="008D6841" w:rsidRDefault="00633900" w:rsidP="00B3671D">
      <w:pPr>
        <w:spacing w:line="276" w:lineRule="auto"/>
        <w:ind w:left="-284"/>
      </w:pPr>
      <w:r w:rsidRPr="00633900">
        <w:rPr>
          <w:b/>
        </w:rPr>
        <w:t>Перинатальная смертность</w:t>
      </w:r>
      <w:r w:rsidR="00B3671D" w:rsidRPr="008D6841">
        <w:t xml:space="preserve"> (</w:t>
      </w:r>
      <w:r w:rsidR="00B3671D" w:rsidRPr="008D6841">
        <w:rPr>
          <w:b/>
        </w:rPr>
        <w:t>на 1</w:t>
      </w:r>
      <w:r>
        <w:rPr>
          <w:b/>
        </w:rPr>
        <w:t xml:space="preserve"> </w:t>
      </w:r>
      <w:r w:rsidR="00B3671D" w:rsidRPr="008D6841">
        <w:rPr>
          <w:b/>
        </w:rPr>
        <w:t xml:space="preserve">000 родившихся живыми) </w:t>
      </w:r>
    </w:p>
    <w:tbl>
      <w:tblPr>
        <w:tblW w:w="8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719"/>
        <w:gridCol w:w="1719"/>
        <w:gridCol w:w="1721"/>
      </w:tblGrid>
      <w:tr w:rsidR="00B3671D" w:rsidRPr="008D6841" w:rsidTr="00B3671D">
        <w:trPr>
          <w:trHeight w:val="4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jc w:val="center"/>
              <w:rPr>
                <w:b/>
              </w:rPr>
            </w:pPr>
            <w:r w:rsidRPr="008D6841">
              <w:rPr>
                <w:b/>
              </w:rPr>
              <w:t>2020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pPr>
              <w:jc w:val="center"/>
              <w:rPr>
                <w:b/>
              </w:rPr>
            </w:pPr>
            <w:r w:rsidRPr="008D6841">
              <w:rPr>
                <w:b/>
              </w:rPr>
              <w:t>2021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pPr>
              <w:jc w:val="center"/>
              <w:rPr>
                <w:b/>
              </w:rPr>
            </w:pPr>
            <w:r w:rsidRPr="008D6841">
              <w:rPr>
                <w:b/>
              </w:rPr>
              <w:t>динамика</w:t>
            </w:r>
          </w:p>
        </w:tc>
      </w:tr>
      <w:tr w:rsidR="00B3671D" w:rsidRPr="008D6841" w:rsidTr="00B3671D">
        <w:trPr>
          <w:trHeight w:val="5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БУ «Федоровская городская больница»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+0,1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Сургутский район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7,2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Округ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4,7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г.п.Федоровский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+7,0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с.п. Русскинская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</w:tr>
      <w:tr w:rsidR="00B3671D" w:rsidRPr="008D6841" w:rsidTr="00B3671D">
        <w:trPr>
          <w:trHeight w:val="3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spacing w:line="276" w:lineRule="auto"/>
              <w:textAlignment w:val="baseline"/>
            </w:pPr>
            <w:r w:rsidRPr="008D6841">
              <w:t>с.п.  Ульт-Ягун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</w:tr>
    </w:tbl>
    <w:p w:rsidR="00B3671D" w:rsidRPr="009D150F" w:rsidRDefault="00B3671D" w:rsidP="00B3671D">
      <w:pPr>
        <w:spacing w:line="276" w:lineRule="auto"/>
        <w:rPr>
          <w:b/>
        </w:rPr>
      </w:pPr>
    </w:p>
    <w:p w:rsidR="00B3671D" w:rsidRPr="00633900" w:rsidRDefault="00B3671D" w:rsidP="00B3671D">
      <w:pPr>
        <w:rPr>
          <w:b/>
        </w:rPr>
      </w:pPr>
      <w:r w:rsidRPr="008D6841">
        <w:rPr>
          <w:b/>
        </w:rPr>
        <w:t>Младенческая смертность (на 1</w:t>
      </w:r>
      <w:r w:rsidR="00633900">
        <w:rPr>
          <w:b/>
        </w:rPr>
        <w:t xml:space="preserve"> 000 родившихся живыми)</w:t>
      </w:r>
    </w:p>
    <w:tbl>
      <w:tblPr>
        <w:tblW w:w="98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719"/>
        <w:gridCol w:w="1719"/>
        <w:gridCol w:w="1719"/>
        <w:gridCol w:w="1721"/>
      </w:tblGrid>
      <w:tr w:rsidR="00B3671D" w:rsidRPr="008D6841" w:rsidTr="00B3671D">
        <w:trPr>
          <w:trHeight w:val="4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b/>
              </w:rPr>
            </w:pPr>
            <w:r w:rsidRPr="008D6841">
              <w:rPr>
                <w:b/>
              </w:rPr>
              <w:t>2019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b/>
              </w:rPr>
            </w:pPr>
            <w:r w:rsidRPr="008D6841">
              <w:rPr>
                <w:b/>
              </w:rPr>
              <w:t>2020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pPr>
              <w:rPr>
                <w:b/>
              </w:rPr>
            </w:pPr>
            <w:r w:rsidRPr="008D6841">
              <w:rPr>
                <w:b/>
              </w:rPr>
              <w:t>2021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pPr>
              <w:rPr>
                <w:b/>
              </w:rPr>
            </w:pPr>
            <w:r w:rsidRPr="008D6841">
              <w:rPr>
                <w:b/>
              </w:rPr>
              <w:t>динамика</w:t>
            </w:r>
          </w:p>
        </w:tc>
      </w:tr>
      <w:tr w:rsidR="00B3671D" w:rsidRPr="008D6841" w:rsidTr="00B3671D">
        <w:trPr>
          <w:trHeight w:val="5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БУ «Федоровская городская больница»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lang w:val="en-US"/>
              </w:rPr>
            </w:pPr>
            <w:r w:rsidRPr="008D6841">
              <w:rPr>
                <w:lang w:val="en-US"/>
              </w:rPr>
              <w:t>2,9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+8,6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Сургутский район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2,3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4,9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+2,6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8D6841" w:rsidRDefault="00B3671D" w:rsidP="00B3671D">
            <w:r w:rsidRPr="008D6841">
              <w:t>Округ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4,2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3,6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-0,6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г.п.Федоровский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lang w:val="en-US"/>
              </w:rPr>
            </w:pPr>
            <w:r w:rsidRPr="008D6841">
              <w:rPr>
                <w:lang w:val="en-US"/>
              </w:rPr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3,3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+3,3</w:t>
            </w:r>
          </w:p>
        </w:tc>
      </w:tr>
      <w:tr w:rsidR="00B3671D" w:rsidRPr="008D6841" w:rsidTr="00B3671D">
        <w:trPr>
          <w:trHeight w:val="2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с.п. Русскинская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24,4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87,0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+87,0</w:t>
            </w:r>
          </w:p>
        </w:tc>
      </w:tr>
      <w:tr w:rsidR="00B3671D" w:rsidRPr="008D6841" w:rsidTr="00B3671D">
        <w:trPr>
          <w:trHeight w:val="3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spacing w:line="276" w:lineRule="auto"/>
              <w:textAlignment w:val="baseline"/>
            </w:pPr>
            <w:r w:rsidRPr="008D6841">
              <w:t>с.п.  Ульт-Ягун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r w:rsidRPr="008D6841"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8D6841" w:rsidRDefault="00B3671D" w:rsidP="00B3671D">
            <w:pPr>
              <w:rPr>
                <w:lang w:val="en-US"/>
              </w:rPr>
            </w:pPr>
            <w:r w:rsidRPr="008D6841">
              <w:t>0,0</w:t>
            </w:r>
          </w:p>
        </w:tc>
      </w:tr>
    </w:tbl>
    <w:p w:rsidR="00B3671D" w:rsidRPr="008D6841" w:rsidRDefault="00B3671D" w:rsidP="00B3671D">
      <w:pPr>
        <w:spacing w:line="276" w:lineRule="auto"/>
        <w:rPr>
          <w:b/>
        </w:rPr>
      </w:pPr>
    </w:p>
    <w:p w:rsidR="00B3671D" w:rsidRPr="008D6841" w:rsidRDefault="00633900" w:rsidP="00B3671D">
      <w:pPr>
        <w:spacing w:line="276" w:lineRule="auto"/>
        <w:rPr>
          <w:b/>
        </w:rPr>
      </w:pPr>
      <w:r>
        <w:rPr>
          <w:b/>
        </w:rPr>
        <w:t xml:space="preserve">Причины детской </w:t>
      </w:r>
      <w:r w:rsidR="00B3671D" w:rsidRPr="008D6841">
        <w:rPr>
          <w:b/>
        </w:rPr>
        <w:t>смертности населения по классам болезней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666"/>
      </w:tblGrid>
      <w:tr w:rsidR="00B3671D" w:rsidRPr="008D6841" w:rsidTr="00B3671D">
        <w:trPr>
          <w:trHeight w:val="359"/>
        </w:trPr>
        <w:tc>
          <w:tcPr>
            <w:tcW w:w="3369" w:type="dxa"/>
          </w:tcPr>
          <w:p w:rsidR="00B3671D" w:rsidRPr="008D6841" w:rsidRDefault="00B3671D" w:rsidP="00B3671D">
            <w:pPr>
              <w:jc w:val="center"/>
            </w:pPr>
            <w:r w:rsidRPr="008D6841">
              <w:t>Итого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Всего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  <w:r w:rsidRPr="008D6841">
              <w:t>До 1 года</w:t>
            </w:r>
          </w:p>
        </w:tc>
        <w:tc>
          <w:tcPr>
            <w:tcW w:w="1666" w:type="dxa"/>
          </w:tcPr>
          <w:p w:rsidR="00B3671D" w:rsidRPr="008D6841" w:rsidRDefault="00B3671D" w:rsidP="00B3671D">
            <w:r w:rsidRPr="008D6841">
              <w:t>С 5 до 17 лет</w:t>
            </w:r>
          </w:p>
        </w:tc>
      </w:tr>
      <w:tr w:rsidR="00B3671D" w:rsidRPr="008D6841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 xml:space="preserve">Пневмонии 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</w:p>
        </w:tc>
      </w:tr>
      <w:tr w:rsidR="00B3671D" w:rsidRPr="008D6841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>Воздействия чрезмерно низкой температуры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</w:tr>
      <w:tr w:rsidR="00B3671D" w:rsidRPr="008D6841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>Асфиксия (аспирация рвотными массами)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</w:p>
        </w:tc>
      </w:tr>
      <w:tr w:rsidR="00B3671D" w:rsidRPr="008D6841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 xml:space="preserve">Автомобильная травма 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</w:tr>
      <w:tr w:rsidR="00B3671D" w:rsidRPr="008D6841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>Симптомы, признаки и отклонения от нормы, не классифицированные в других рубриках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  <w:r w:rsidRPr="008D6841">
              <w:t>1</w:t>
            </w: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</w:p>
        </w:tc>
      </w:tr>
      <w:tr w:rsidR="00B3671D" w:rsidRPr="00BE2ACC" w:rsidTr="00B3671D">
        <w:tc>
          <w:tcPr>
            <w:tcW w:w="3369" w:type="dxa"/>
          </w:tcPr>
          <w:p w:rsidR="00B3671D" w:rsidRPr="008D6841" w:rsidRDefault="00B3671D" w:rsidP="00B3671D">
            <w:r w:rsidRPr="008D6841">
              <w:t xml:space="preserve">Итого </w:t>
            </w:r>
          </w:p>
        </w:tc>
        <w:tc>
          <w:tcPr>
            <w:tcW w:w="1559" w:type="dxa"/>
          </w:tcPr>
          <w:p w:rsidR="00B3671D" w:rsidRPr="008D6841" w:rsidRDefault="00B3671D" w:rsidP="00B3671D">
            <w:pPr>
              <w:jc w:val="center"/>
            </w:pPr>
            <w:r w:rsidRPr="008D6841">
              <w:t>5</w:t>
            </w:r>
          </w:p>
        </w:tc>
        <w:tc>
          <w:tcPr>
            <w:tcW w:w="1417" w:type="dxa"/>
          </w:tcPr>
          <w:p w:rsidR="00B3671D" w:rsidRPr="008D6841" w:rsidRDefault="00B3671D" w:rsidP="00B3671D">
            <w:pPr>
              <w:jc w:val="center"/>
            </w:pPr>
            <w:r w:rsidRPr="008D6841">
              <w:t>3</w:t>
            </w:r>
          </w:p>
        </w:tc>
        <w:tc>
          <w:tcPr>
            <w:tcW w:w="1666" w:type="dxa"/>
          </w:tcPr>
          <w:p w:rsidR="00B3671D" w:rsidRPr="008D6841" w:rsidRDefault="00B3671D" w:rsidP="00B3671D">
            <w:pPr>
              <w:jc w:val="center"/>
            </w:pPr>
            <w:r w:rsidRPr="008D6841">
              <w:t>2</w:t>
            </w:r>
          </w:p>
        </w:tc>
      </w:tr>
    </w:tbl>
    <w:p w:rsidR="00B3671D" w:rsidRPr="00BE2ACC" w:rsidRDefault="00B3671D" w:rsidP="00B3671D">
      <w:pPr>
        <w:pStyle w:val="21"/>
        <w:tabs>
          <w:tab w:val="left" w:pos="2160"/>
        </w:tabs>
        <w:spacing w:after="0" w:line="276" w:lineRule="auto"/>
        <w:ind w:left="-284" w:right="141"/>
        <w:jc w:val="both"/>
        <w:rPr>
          <w:lang w:val="ru-RU"/>
        </w:rPr>
      </w:pPr>
      <w:r w:rsidRPr="00BE2ACC">
        <w:t>Вывод:</w:t>
      </w:r>
      <w:r>
        <w:rPr>
          <w:lang w:val="ru-RU"/>
        </w:rPr>
        <w:t xml:space="preserve"> </w:t>
      </w:r>
      <w:r w:rsidR="00633900">
        <w:rPr>
          <w:lang w:val="ru-RU"/>
        </w:rPr>
        <w:t>в</w:t>
      </w:r>
      <w:r>
        <w:rPr>
          <w:lang w:val="ru-RU"/>
        </w:rPr>
        <w:t xml:space="preserve"> 2021</w:t>
      </w:r>
      <w:r w:rsidR="00633900">
        <w:rPr>
          <w:lang w:val="ru-RU"/>
        </w:rPr>
        <w:t>г.</w:t>
      </w:r>
      <w:r>
        <w:rPr>
          <w:lang w:val="ru-RU"/>
        </w:rPr>
        <w:t xml:space="preserve"> повышение показателя младенческой смертности на </w:t>
      </w:r>
      <w:r w:rsidR="00633900">
        <w:rPr>
          <w:lang w:val="ru-RU"/>
        </w:rPr>
        <w:t>+8,6 по сравнению с 2019г.</w:t>
      </w:r>
      <w:r>
        <w:rPr>
          <w:lang w:val="ru-RU"/>
        </w:rPr>
        <w:t xml:space="preserve"> </w:t>
      </w:r>
      <w:r w:rsidRPr="00BE2ACC">
        <w:rPr>
          <w:bCs/>
          <w:iCs/>
        </w:rPr>
        <w:t xml:space="preserve">Отмечается увеличение детской смертности за счет травм и воздействие внешних причин. Разбор </w:t>
      </w:r>
      <w:r w:rsidR="00633900">
        <w:rPr>
          <w:bCs/>
          <w:iCs/>
        </w:rPr>
        <w:t xml:space="preserve">детской смертности за 2021 год </w:t>
      </w:r>
      <w:r w:rsidRPr="00BE2ACC">
        <w:rPr>
          <w:bCs/>
          <w:iCs/>
        </w:rPr>
        <w:t xml:space="preserve">установил смерти от </w:t>
      </w:r>
      <w:r w:rsidRPr="00BE2ACC">
        <w:rPr>
          <w:bCs/>
          <w:iCs/>
          <w:lang w:val="ru-RU"/>
        </w:rPr>
        <w:t>не</w:t>
      </w:r>
      <w:r w:rsidRPr="00BE2ACC">
        <w:rPr>
          <w:bCs/>
          <w:iCs/>
        </w:rPr>
        <w:t>управляемых причин</w:t>
      </w:r>
      <w:r w:rsidRPr="00BE2ACC">
        <w:t xml:space="preserve"> </w:t>
      </w:r>
      <w:r w:rsidRPr="00BE2ACC">
        <w:rPr>
          <w:lang w:val="ru-RU"/>
        </w:rPr>
        <w:t>смерти</w:t>
      </w:r>
      <w:r w:rsidRPr="00BE2ACC">
        <w:t>:</w:t>
      </w:r>
      <w:r w:rsidRPr="00BE2ACC">
        <w:rPr>
          <w:lang w:val="ru-RU"/>
        </w:rPr>
        <w:t xml:space="preserve"> вирусная пневмония, асфиксия,</w:t>
      </w:r>
      <w:r w:rsidR="00CA4E54">
        <w:rPr>
          <w:lang w:val="ru-RU"/>
        </w:rPr>
        <w:t xml:space="preserve"> ДТП ,отморожение , не уточнена </w:t>
      </w:r>
      <w:r w:rsidRPr="00BE2ACC">
        <w:rPr>
          <w:lang w:val="ru-RU"/>
        </w:rPr>
        <w:t>в одном случае . В трех случаях смерть детей у коренного населения. Связана не своевременным обращением в медицинское учреждении, наличием у ребенка врожденн</w:t>
      </w:r>
      <w:r w:rsidR="00CA4E54">
        <w:rPr>
          <w:lang w:val="ru-RU"/>
        </w:rPr>
        <w:t>ой</w:t>
      </w:r>
      <w:r w:rsidRPr="00BE2ACC">
        <w:rPr>
          <w:lang w:val="ru-RU"/>
        </w:rPr>
        <w:t xml:space="preserve"> и сопутству</w:t>
      </w:r>
      <w:r>
        <w:rPr>
          <w:lang w:val="ru-RU"/>
        </w:rPr>
        <w:t>ющ</w:t>
      </w:r>
      <w:r w:rsidR="00CA4E54">
        <w:rPr>
          <w:lang w:val="ru-RU"/>
        </w:rPr>
        <w:t>ей</w:t>
      </w:r>
      <w:r>
        <w:rPr>
          <w:lang w:val="ru-RU"/>
        </w:rPr>
        <w:t xml:space="preserve"> патологи</w:t>
      </w:r>
      <w:r w:rsidR="00CA4E54">
        <w:rPr>
          <w:lang w:val="ru-RU"/>
        </w:rPr>
        <w:t>и</w:t>
      </w:r>
      <w:r>
        <w:rPr>
          <w:lang w:val="ru-RU"/>
        </w:rPr>
        <w:t>, н</w:t>
      </w:r>
      <w:r w:rsidR="00CA4E54">
        <w:rPr>
          <w:lang w:val="ru-RU"/>
        </w:rPr>
        <w:t>е</w:t>
      </w:r>
      <w:r w:rsidRPr="00CF252D">
        <w:rPr>
          <w:lang w:val="ru-RU"/>
        </w:rPr>
        <w:t>предотвратима</w:t>
      </w:r>
      <w:r w:rsidRPr="00BE2ACC">
        <w:rPr>
          <w:lang w:val="ru-RU"/>
        </w:rPr>
        <w:t xml:space="preserve"> на раннем этапе. </w:t>
      </w:r>
    </w:p>
    <w:p w:rsidR="00CA4E54" w:rsidRDefault="00CA4E54" w:rsidP="00B3671D">
      <w:pPr>
        <w:rPr>
          <w:b/>
        </w:rPr>
      </w:pPr>
    </w:p>
    <w:p w:rsidR="00B3671D" w:rsidRPr="00BE2ACC" w:rsidRDefault="00CA4E54" w:rsidP="00CA4E54">
      <w:pPr>
        <w:rPr>
          <w:b/>
        </w:rPr>
      </w:pPr>
      <w:r>
        <w:rPr>
          <w:b/>
        </w:rPr>
        <w:t>Естественный прирост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1559"/>
        <w:gridCol w:w="1560"/>
      </w:tblGrid>
      <w:tr w:rsidR="00B3671D" w:rsidRPr="00BE2ACC" w:rsidTr="00B3671D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BE2ACC" w:rsidRDefault="00B3671D" w:rsidP="00B3671D">
            <w:r w:rsidRPr="00BE2ACC">
              <w:t>БУ «Федоровская 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+ 1,3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BE2ACC" w:rsidRDefault="00B3671D" w:rsidP="00B3671D">
            <w:r w:rsidRPr="00BE2ACC">
              <w:t>Сургутский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-1,9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D" w:rsidRPr="00BE2ACC" w:rsidRDefault="00B3671D" w:rsidP="00B3671D">
            <w:r w:rsidRPr="00BE2ACC">
              <w:t xml:space="preserve">Округ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-1,7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r w:rsidRPr="00BE2ACC">
              <w:t>г.п.Федоровский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+7.2</w:t>
            </w:r>
          </w:p>
          <w:p w:rsidR="00B3671D" w:rsidRPr="00BE2ACC" w:rsidRDefault="00B3671D" w:rsidP="00B367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-0,3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r w:rsidRPr="00BE2ACC">
              <w:t>с.п. Русскинская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-1,7</w:t>
            </w:r>
          </w:p>
        </w:tc>
      </w:tr>
      <w:tr w:rsidR="00B3671D" w:rsidRPr="00BE2ACC" w:rsidTr="00B367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spacing w:line="276" w:lineRule="auto"/>
              <w:textAlignment w:val="baseline"/>
              <w:rPr>
                <w:highlight w:val="yellow"/>
              </w:rPr>
            </w:pPr>
            <w:r w:rsidRPr="00BE2ACC">
              <w:t>с.п.  Ульт-Ягун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+3,6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-1,1</w:t>
            </w:r>
          </w:p>
        </w:tc>
      </w:tr>
    </w:tbl>
    <w:p w:rsidR="00B3671D" w:rsidRPr="00BE2ACC" w:rsidRDefault="00CA4E54" w:rsidP="00FA3BEA">
      <w:pPr>
        <w:pStyle w:val="aff1"/>
        <w:shd w:val="clear" w:color="auto" w:fill="FFFFFF"/>
        <w:spacing w:before="150" w:beforeAutospacing="0" w:line="276" w:lineRule="auto"/>
        <w:jc w:val="both"/>
      </w:pPr>
      <w:r>
        <w:t>Вывод: о</w:t>
      </w:r>
      <w:r w:rsidR="00B3671D" w:rsidRPr="00BE2ACC">
        <w:t>тмечается незначительное повышение естественного прироста</w:t>
      </w:r>
      <w:r>
        <w:t>,</w:t>
      </w:r>
      <w:r w:rsidR="00B3671D" w:rsidRPr="00BE2ACC">
        <w:t xml:space="preserve"> обусловлен</w:t>
      </w:r>
      <w:r>
        <w:t>н</w:t>
      </w:r>
      <w:r w:rsidR="00B3671D" w:rsidRPr="00BE2ACC">
        <w:t>о</w:t>
      </w:r>
      <w:r>
        <w:t>е</w:t>
      </w:r>
      <w:r w:rsidR="00B3671D" w:rsidRPr="00BE2ACC">
        <w:t xml:space="preserve"> повышение</w:t>
      </w:r>
      <w:r>
        <w:t>м уровня рождаемости</w:t>
      </w:r>
      <w:r w:rsidR="00B3671D" w:rsidRPr="00BE2ACC">
        <w:t>.</w:t>
      </w:r>
      <w:r w:rsidR="00B3671D" w:rsidRPr="00BE2ACC">
        <w:rPr>
          <w:color w:val="4A4A4A"/>
        </w:rPr>
        <w:t xml:space="preserve"> </w:t>
      </w:r>
      <w:r w:rsidR="00B3671D" w:rsidRPr="00BE2ACC">
        <w:t>При этом естественный п</w:t>
      </w:r>
      <w:r>
        <w:t xml:space="preserve">рирост населения г.п.Федоровский </w:t>
      </w:r>
      <w:r w:rsidR="00B3671D" w:rsidRPr="00BE2ACC">
        <w:t>(+7,8 2021 г</w:t>
      </w:r>
      <w:r>
        <w:t>.</w:t>
      </w:r>
      <w:r w:rsidR="00B3671D" w:rsidRPr="00BE2ACC">
        <w:t>) превышает окружной показатель (</w:t>
      </w:r>
      <w:r w:rsidR="00B3671D" w:rsidRPr="00BE2ACC">
        <w:rPr>
          <w:color w:val="000000"/>
        </w:rPr>
        <w:t>+4,7 2020 г).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2.Заболеваемость населения</w:t>
      </w:r>
    </w:p>
    <w:p w:rsidR="00B3671D" w:rsidRPr="00BE2ACC" w:rsidRDefault="00B3671D" w:rsidP="00B3671D">
      <w:pPr>
        <w:jc w:val="center"/>
        <w:rPr>
          <w:b/>
        </w:rPr>
      </w:pPr>
    </w:p>
    <w:p w:rsidR="00B3671D" w:rsidRPr="00FA3BEA" w:rsidRDefault="00B3671D" w:rsidP="00FA3BEA">
      <w:pPr>
        <w:pStyle w:val="1"/>
        <w:jc w:val="left"/>
        <w:rPr>
          <w:sz w:val="24"/>
          <w:szCs w:val="24"/>
        </w:rPr>
      </w:pPr>
      <w:r w:rsidRPr="00BE2ACC">
        <w:rPr>
          <w:sz w:val="24"/>
          <w:szCs w:val="24"/>
          <w:lang w:val="ru-RU"/>
        </w:rPr>
        <w:t>З</w:t>
      </w:r>
      <w:r w:rsidRPr="00BE2ACC">
        <w:rPr>
          <w:sz w:val="24"/>
          <w:szCs w:val="24"/>
        </w:rPr>
        <w:t>аболеваемость</w:t>
      </w:r>
      <w:r w:rsidRPr="00BE2ACC">
        <w:rPr>
          <w:sz w:val="24"/>
          <w:szCs w:val="24"/>
          <w:lang w:val="ru-RU"/>
        </w:rPr>
        <w:t xml:space="preserve"> </w:t>
      </w:r>
      <w:r w:rsidRPr="00BE2ACC">
        <w:rPr>
          <w:sz w:val="24"/>
          <w:szCs w:val="24"/>
        </w:rPr>
        <w:t>(на 1</w:t>
      </w:r>
      <w:r w:rsidR="00FA3BEA">
        <w:rPr>
          <w:sz w:val="24"/>
          <w:szCs w:val="24"/>
          <w:lang w:val="ru-RU"/>
        </w:rPr>
        <w:t xml:space="preserve"> </w:t>
      </w:r>
      <w:r w:rsidRPr="00BE2ACC">
        <w:rPr>
          <w:sz w:val="24"/>
          <w:szCs w:val="24"/>
        </w:rPr>
        <w:t>000 населения)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559"/>
        <w:gridCol w:w="1347"/>
        <w:gridCol w:w="1347"/>
      </w:tblGrid>
      <w:tr w:rsidR="00B3671D" w:rsidRPr="00BE2ACC" w:rsidTr="00B3671D">
        <w:trPr>
          <w:cantSplit/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/>
              </w:rPr>
              <w:t>показатель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E2ACC">
              <w:rPr>
                <w:b/>
                <w:bCs/>
              </w:rPr>
              <w:t>год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BE2ACC">
              <w:rPr>
                <w:b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Округ 2020г.</w:t>
            </w:r>
          </w:p>
        </w:tc>
      </w:tr>
      <w:tr w:rsidR="00B3671D" w:rsidRPr="00BE2ACC" w:rsidTr="00B3671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</w:t>
            </w: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FF0000"/>
              </w:rPr>
            </w:pPr>
          </w:p>
        </w:tc>
      </w:tr>
      <w:tr w:rsidR="00B3671D" w:rsidRPr="00BE2ACC" w:rsidTr="00B3671D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Первичная заболеваемость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668,2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750,9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691,2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+3,4%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832,3</w:t>
            </w:r>
          </w:p>
        </w:tc>
      </w:tr>
      <w:tr w:rsidR="00B3671D" w:rsidRPr="00BE2ACC" w:rsidTr="00B3671D">
        <w:trPr>
          <w:trHeight w:val="3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2ACC">
              <w:rPr>
                <w:rFonts w:ascii="Times New Roman" w:hAnsi="Times New Roman"/>
                <w:b w:val="0"/>
                <w:sz w:val="24"/>
                <w:szCs w:val="24"/>
              </w:rPr>
              <w:t>Болезненность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1509,3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1514,4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1471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-2,5%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color w:val="000000"/>
              </w:rPr>
              <w:t>1658,9</w:t>
            </w:r>
          </w:p>
        </w:tc>
      </w:tr>
      <w:tr w:rsidR="00B3671D" w:rsidRPr="00BE2ACC" w:rsidTr="00B3671D">
        <w:trPr>
          <w:trHeight w:val="55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Уд.</w:t>
            </w:r>
            <w:r w:rsidR="00FA3BEA">
              <w:rPr>
                <w:bCs/>
              </w:rPr>
              <w:t xml:space="preserve"> </w:t>
            </w:r>
            <w:r w:rsidRPr="00BE2ACC">
              <w:rPr>
                <w:bCs/>
              </w:rPr>
              <w:t>вес впервые выявленной заболеваемости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44,3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49,5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47,0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+6%</w:t>
            </w:r>
          </w:p>
        </w:tc>
        <w:tc>
          <w:tcPr>
            <w:tcW w:w="1347" w:type="dxa"/>
          </w:tcPr>
          <w:p w:rsidR="00B3671D" w:rsidRPr="00BE2ACC" w:rsidRDefault="00B3671D" w:rsidP="00B3671D">
            <w:pPr>
              <w:jc w:val="center"/>
              <w:rPr>
                <w:bCs/>
                <w:highlight w:val="yellow"/>
              </w:rPr>
            </w:pPr>
            <w:r w:rsidRPr="00BE2ACC">
              <w:rPr>
                <w:bCs/>
              </w:rPr>
              <w:t>50,2</w:t>
            </w:r>
          </w:p>
        </w:tc>
      </w:tr>
    </w:tbl>
    <w:p w:rsidR="00B3671D" w:rsidRPr="00BE2ACC" w:rsidRDefault="00B3671D" w:rsidP="00B3671D">
      <w:pPr>
        <w:pStyle w:val="3"/>
        <w:spacing w:before="0" w:after="0"/>
        <w:ind w:left="-284" w:right="14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E2ACC">
        <w:rPr>
          <w:rFonts w:ascii="Times New Roman" w:hAnsi="Times New Roman"/>
          <w:b w:val="0"/>
          <w:sz w:val="24"/>
          <w:szCs w:val="24"/>
          <w:lang w:val="ru-RU"/>
        </w:rPr>
        <w:t xml:space="preserve">      </w:t>
      </w:r>
    </w:p>
    <w:p w:rsidR="00B3671D" w:rsidRPr="00BE2ACC" w:rsidRDefault="00B3671D" w:rsidP="00B3671D">
      <w:pPr>
        <w:pStyle w:val="3"/>
        <w:spacing w:before="0" w:after="0" w:line="276" w:lineRule="auto"/>
        <w:ind w:left="-284" w:right="14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E2ACC">
        <w:rPr>
          <w:rFonts w:ascii="Times New Roman" w:hAnsi="Times New Roman"/>
          <w:b w:val="0"/>
          <w:sz w:val="24"/>
          <w:szCs w:val="24"/>
        </w:rPr>
        <w:t xml:space="preserve">Показатель первичной заболеваемости </w:t>
      </w:r>
      <w:r w:rsidRPr="00BE2ACC">
        <w:rPr>
          <w:rFonts w:ascii="Times New Roman" w:hAnsi="Times New Roman"/>
          <w:b w:val="0"/>
          <w:sz w:val="24"/>
          <w:szCs w:val="24"/>
          <w:lang w:val="ru-RU"/>
        </w:rPr>
        <w:t>увеличился в сравнении с 2019 годом,</w:t>
      </w:r>
      <w:r w:rsidRPr="00BE2ACC">
        <w:rPr>
          <w:rFonts w:ascii="Times New Roman" w:hAnsi="Times New Roman"/>
          <w:b w:val="0"/>
          <w:sz w:val="24"/>
          <w:szCs w:val="24"/>
        </w:rPr>
        <w:t xml:space="preserve"> </w:t>
      </w:r>
      <w:r w:rsidRPr="00BE2ACC">
        <w:rPr>
          <w:rFonts w:ascii="Times New Roman" w:hAnsi="Times New Roman"/>
          <w:b w:val="0"/>
          <w:sz w:val="24"/>
          <w:szCs w:val="24"/>
          <w:lang w:val="ru-RU"/>
        </w:rPr>
        <w:t>вследствие роста острой респираторной и коронавирусной инфекции.</w:t>
      </w:r>
    </w:p>
    <w:p w:rsidR="00B3671D" w:rsidRPr="00BE2ACC" w:rsidRDefault="00B3671D" w:rsidP="00B3671D">
      <w:pPr>
        <w:spacing w:line="276" w:lineRule="auto"/>
        <w:ind w:left="-284" w:right="141"/>
        <w:jc w:val="both"/>
      </w:pPr>
      <w:r w:rsidRPr="00BE2ACC">
        <w:t>Уменьшение показателя болезненности обусловлено уменьшением обращений диспансерных групп населения в результате ограничительных мероприятий по коронавирусной инфекции</w:t>
      </w:r>
    </w:p>
    <w:p w:rsidR="00B3671D" w:rsidRDefault="00B3671D" w:rsidP="00B3671D">
      <w:pPr>
        <w:spacing w:line="276" w:lineRule="auto"/>
        <w:ind w:left="-284"/>
        <w:jc w:val="center"/>
        <w:rPr>
          <w:b/>
        </w:rPr>
      </w:pPr>
    </w:p>
    <w:p w:rsidR="00B3671D" w:rsidRPr="00BE2ACC" w:rsidRDefault="00B3671D" w:rsidP="00B3671D">
      <w:pPr>
        <w:spacing w:line="276" w:lineRule="auto"/>
        <w:ind w:left="-284"/>
        <w:jc w:val="center"/>
        <w:rPr>
          <w:b/>
        </w:rPr>
      </w:pPr>
      <w:r w:rsidRPr="00BE2ACC">
        <w:rPr>
          <w:b/>
        </w:rPr>
        <w:t>Заболеваемость с временной утратой трудоспособности</w:t>
      </w:r>
    </w:p>
    <w:p w:rsidR="00B3671D" w:rsidRPr="00BE2ACC" w:rsidRDefault="00B3671D" w:rsidP="00B3671D">
      <w:pPr>
        <w:rPr>
          <w:lang w:eastAsia="x-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727"/>
        <w:gridCol w:w="1559"/>
        <w:gridCol w:w="1559"/>
        <w:gridCol w:w="1843"/>
      </w:tblGrid>
      <w:tr w:rsidR="00B3671D" w:rsidRPr="00BE2ACC" w:rsidTr="00FA3BEA">
        <w:trPr>
          <w:trHeight w:val="461"/>
        </w:trPr>
        <w:tc>
          <w:tcPr>
            <w:tcW w:w="2634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показатель</w:t>
            </w:r>
          </w:p>
        </w:tc>
        <w:tc>
          <w:tcPr>
            <w:tcW w:w="1727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2019г.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2020г.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2021г.</w:t>
            </w:r>
          </w:p>
        </w:tc>
        <w:tc>
          <w:tcPr>
            <w:tcW w:w="1843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  <w:bCs/>
              </w:rPr>
              <w:t>Округ 2020г.</w:t>
            </w:r>
          </w:p>
        </w:tc>
      </w:tr>
      <w:tr w:rsidR="00B3671D" w:rsidRPr="00BE2ACC" w:rsidTr="00B3671D">
        <w:trPr>
          <w:trHeight w:val="571"/>
        </w:trPr>
        <w:tc>
          <w:tcPr>
            <w:tcW w:w="2634" w:type="dxa"/>
          </w:tcPr>
          <w:p w:rsidR="00B3671D" w:rsidRPr="00BE2ACC" w:rsidRDefault="00B3671D" w:rsidP="00B3671D">
            <w:r w:rsidRPr="00BE2ACC">
              <w:t xml:space="preserve">Число случаев с ВУТ </w:t>
            </w:r>
          </w:p>
          <w:p w:rsidR="00B3671D" w:rsidRPr="00BE2ACC" w:rsidRDefault="00B3671D" w:rsidP="00B3671D">
            <w:r w:rsidRPr="00BE2ACC">
              <w:t>на 100 работающих</w:t>
            </w:r>
          </w:p>
        </w:tc>
        <w:tc>
          <w:tcPr>
            <w:tcW w:w="1727" w:type="dxa"/>
          </w:tcPr>
          <w:p w:rsidR="00B3671D" w:rsidRPr="00BE2ACC" w:rsidRDefault="00B3671D" w:rsidP="00B3671D">
            <w:pPr>
              <w:jc w:val="center"/>
            </w:pPr>
            <w:r w:rsidRPr="00BE2ACC">
              <w:t>45,9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79,1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74,3</w:t>
            </w:r>
          </w:p>
          <w:p w:rsidR="00B3671D" w:rsidRPr="00BE2ACC" w:rsidRDefault="00B3671D" w:rsidP="00B3671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3671D" w:rsidRPr="00BE2ACC" w:rsidRDefault="00B3671D" w:rsidP="00B3671D">
            <w:pPr>
              <w:jc w:val="center"/>
              <w:rPr>
                <w:highlight w:val="yellow"/>
              </w:rPr>
            </w:pPr>
            <w:r w:rsidRPr="00BE2ACC">
              <w:t>54,0</w:t>
            </w:r>
          </w:p>
        </w:tc>
      </w:tr>
      <w:tr w:rsidR="00B3671D" w:rsidRPr="00BE2ACC" w:rsidTr="00B3671D">
        <w:trPr>
          <w:trHeight w:val="833"/>
        </w:trPr>
        <w:tc>
          <w:tcPr>
            <w:tcW w:w="2634" w:type="dxa"/>
          </w:tcPr>
          <w:p w:rsidR="00B3671D" w:rsidRPr="00BE2ACC" w:rsidRDefault="00B3671D" w:rsidP="00B3671D">
            <w:r w:rsidRPr="00BE2ACC">
              <w:t>Средняя продолжительность 1-го случая ВН (по всем причинам)</w:t>
            </w:r>
          </w:p>
        </w:tc>
        <w:tc>
          <w:tcPr>
            <w:tcW w:w="1727" w:type="dxa"/>
          </w:tcPr>
          <w:p w:rsidR="00B3671D" w:rsidRPr="00BE2ACC" w:rsidRDefault="00B3671D" w:rsidP="00B3671D">
            <w:pPr>
              <w:jc w:val="center"/>
            </w:pPr>
            <w:r w:rsidRPr="00BE2ACC">
              <w:t>15,0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16,7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15,5</w:t>
            </w:r>
          </w:p>
        </w:tc>
        <w:tc>
          <w:tcPr>
            <w:tcW w:w="1843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14,0</w:t>
            </w:r>
          </w:p>
        </w:tc>
      </w:tr>
      <w:tr w:rsidR="00B3671D" w:rsidRPr="00BE2ACC" w:rsidTr="00B3671D">
        <w:trPr>
          <w:trHeight w:val="852"/>
        </w:trPr>
        <w:tc>
          <w:tcPr>
            <w:tcW w:w="2634" w:type="dxa"/>
          </w:tcPr>
          <w:p w:rsidR="00B3671D" w:rsidRPr="00BE2ACC" w:rsidRDefault="00B3671D" w:rsidP="00B3671D">
            <w:r w:rsidRPr="00BE2ACC">
              <w:t>Средняя продолжительность 1-го случая ВН (по заболеванию)</w:t>
            </w:r>
          </w:p>
        </w:tc>
        <w:tc>
          <w:tcPr>
            <w:tcW w:w="1727" w:type="dxa"/>
          </w:tcPr>
          <w:p w:rsidR="00B3671D" w:rsidRPr="00BE2ACC" w:rsidRDefault="00B3671D" w:rsidP="00B3671D">
            <w:pPr>
              <w:jc w:val="center"/>
            </w:pPr>
            <w:r w:rsidRPr="00BE2ACC">
              <w:t>15,9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17,3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16,3</w:t>
            </w:r>
          </w:p>
        </w:tc>
        <w:tc>
          <w:tcPr>
            <w:tcW w:w="1843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15,25</w:t>
            </w:r>
          </w:p>
        </w:tc>
      </w:tr>
    </w:tbl>
    <w:p w:rsidR="00B3671D" w:rsidRPr="00BE2ACC" w:rsidRDefault="00B3671D" w:rsidP="00B3671D">
      <w:pPr>
        <w:ind w:left="-284" w:right="141" w:firstLine="284"/>
        <w:jc w:val="both"/>
      </w:pPr>
    </w:p>
    <w:p w:rsidR="00B3671D" w:rsidRPr="009B138A" w:rsidRDefault="00B3671D" w:rsidP="00B3671D">
      <w:pPr>
        <w:spacing w:line="276" w:lineRule="auto"/>
        <w:ind w:left="-284" w:right="141"/>
        <w:jc w:val="both"/>
        <w:rPr>
          <w:color w:val="000000"/>
        </w:rPr>
      </w:pPr>
      <w:r w:rsidRPr="00BE2ACC">
        <w:rPr>
          <w:color w:val="0070C0"/>
        </w:rPr>
        <w:lastRenderedPageBreak/>
        <w:t xml:space="preserve">    </w:t>
      </w:r>
      <w:r w:rsidRPr="009B138A">
        <w:rPr>
          <w:color w:val="000000"/>
        </w:rPr>
        <w:t>Увеличение количества случаев с временной утратой трудоспособности связан</w:t>
      </w:r>
      <w:r w:rsidR="00FA3BEA">
        <w:rPr>
          <w:color w:val="000000"/>
        </w:rPr>
        <w:t>о</w:t>
      </w:r>
      <w:r w:rsidRPr="009B138A">
        <w:rPr>
          <w:color w:val="000000"/>
        </w:rPr>
        <w:t xml:space="preserve"> с возникновением неблагоприятно</w:t>
      </w:r>
      <w:r w:rsidR="00FA3BEA">
        <w:rPr>
          <w:color w:val="000000"/>
        </w:rPr>
        <w:t>й эпидемиологической обстановки</w:t>
      </w:r>
      <w:r w:rsidRPr="009B138A">
        <w:rPr>
          <w:color w:val="000000"/>
        </w:rPr>
        <w:t xml:space="preserve"> в связи с </w:t>
      </w:r>
      <w:r w:rsidR="00FA3BEA">
        <w:rPr>
          <w:color w:val="000000"/>
        </w:rPr>
        <w:t xml:space="preserve">новой </w:t>
      </w:r>
      <w:r w:rsidRPr="009B138A">
        <w:rPr>
          <w:color w:val="000000"/>
        </w:rPr>
        <w:t>коронавирусной инфекцией, в 2021 году зарегистрировано более 2</w:t>
      </w:r>
      <w:r w:rsidR="00FA3BEA">
        <w:rPr>
          <w:color w:val="000000"/>
        </w:rPr>
        <w:t xml:space="preserve"> </w:t>
      </w:r>
      <w:r w:rsidRPr="009B138A">
        <w:rPr>
          <w:color w:val="000000"/>
        </w:rPr>
        <w:t>000 случаев заболевания корон</w:t>
      </w:r>
      <w:r w:rsidR="00FA3BEA">
        <w:rPr>
          <w:color w:val="000000"/>
        </w:rPr>
        <w:t>а</w:t>
      </w:r>
      <w:r w:rsidRPr="009B138A">
        <w:rPr>
          <w:color w:val="000000"/>
        </w:rPr>
        <w:t>в</w:t>
      </w:r>
      <w:r w:rsidR="004C3382">
        <w:rPr>
          <w:color w:val="000000"/>
        </w:rPr>
        <w:t xml:space="preserve">ирусной инфекцией, в 2021 году </w:t>
      </w:r>
      <w:r w:rsidRPr="009B138A">
        <w:rPr>
          <w:color w:val="000000"/>
        </w:rPr>
        <w:t>жителей г.п.Федоровский, с.п.Ульт-Ягун и с.п.Русскинская, листок нетрудоспособности выдавался лицам, находившимся в контакте в больными корон</w:t>
      </w:r>
      <w:r w:rsidR="00027B2E">
        <w:rPr>
          <w:color w:val="000000"/>
        </w:rPr>
        <w:t>а</w:t>
      </w:r>
      <w:r w:rsidRPr="009B138A">
        <w:rPr>
          <w:color w:val="000000"/>
        </w:rPr>
        <w:t>вирусной инфекций и на период карантина, самоизоляции.  Средняя продолжительность 1-го случая ВН (по всем причинам) в сравнении с 2020 годом выше окружного на 10 %. Повышение средней продолжительности 1-го случая ВН (по заболеванию) 7,2% за счет увеличения сроков нетрудоспособности при коронавирусной инфекции.</w:t>
      </w:r>
    </w:p>
    <w:p w:rsidR="00B3671D" w:rsidRPr="00BE2ACC" w:rsidRDefault="00B3671D" w:rsidP="00B3671D">
      <w:pPr>
        <w:pStyle w:val="1"/>
        <w:rPr>
          <w:sz w:val="24"/>
          <w:szCs w:val="24"/>
        </w:rPr>
      </w:pPr>
    </w:p>
    <w:p w:rsidR="00B3671D" w:rsidRPr="00BE2ACC" w:rsidRDefault="00B3671D" w:rsidP="00B3671D">
      <w:pPr>
        <w:pStyle w:val="1"/>
        <w:rPr>
          <w:sz w:val="24"/>
          <w:szCs w:val="24"/>
        </w:rPr>
      </w:pPr>
      <w:r w:rsidRPr="00BE2ACC">
        <w:rPr>
          <w:sz w:val="24"/>
          <w:szCs w:val="24"/>
        </w:rPr>
        <w:t>Структура заболеваемости</w:t>
      </w:r>
    </w:p>
    <w:p w:rsidR="00B3671D" w:rsidRPr="00BE2ACC" w:rsidRDefault="00B3671D" w:rsidP="00B3671D">
      <w:pPr>
        <w:pStyle w:val="1"/>
        <w:rPr>
          <w:sz w:val="24"/>
          <w:szCs w:val="24"/>
        </w:rPr>
      </w:pPr>
      <w:r w:rsidRPr="00BE2ACC">
        <w:rPr>
          <w:sz w:val="24"/>
          <w:szCs w:val="24"/>
        </w:rPr>
        <w:t>(на 1</w:t>
      </w:r>
      <w:r w:rsidR="00027B2E">
        <w:rPr>
          <w:sz w:val="24"/>
          <w:szCs w:val="24"/>
          <w:lang w:val="ru-RU"/>
        </w:rPr>
        <w:t xml:space="preserve"> </w:t>
      </w:r>
      <w:r w:rsidRPr="00BE2ACC">
        <w:rPr>
          <w:sz w:val="24"/>
          <w:szCs w:val="24"/>
        </w:rPr>
        <w:t>000 населения)</w:t>
      </w:r>
    </w:p>
    <w:p w:rsidR="00B3671D" w:rsidRPr="00BE2ACC" w:rsidRDefault="00B3671D" w:rsidP="00B3671D">
      <w:pPr>
        <w:pStyle w:val="1"/>
        <w:jc w:val="left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>Взрослые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134"/>
      </w:tblGrid>
      <w:tr w:rsidR="00B3671D" w:rsidRPr="00BE2ACC" w:rsidTr="00B3671D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2020</w:t>
            </w:r>
          </w:p>
        </w:tc>
      </w:tr>
      <w:tr w:rsidR="00B3671D" w:rsidRPr="00BE2ACC" w:rsidTr="00B3671D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i/>
                <w:color w:val="000000"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Инфекционные, паразитарные заболевания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73,3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903CB9">
              <w:rPr>
                <w:color w:val="000000"/>
              </w:rPr>
              <w:t>72,</w:t>
            </w:r>
            <w:r w:rsidRPr="00903CB9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903CB9">
              <w:rPr>
                <w:color w:val="000000"/>
              </w:rPr>
              <w:t>7</w:t>
            </w:r>
            <w:r w:rsidRPr="00903CB9">
              <w:rPr>
                <w:color w:val="000000"/>
                <w:lang w:val="en-US"/>
              </w:rPr>
              <w:t>2.6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  <w:lang w:val="en-US"/>
              </w:rPr>
              <w:t>-0,9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70,3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44,1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18,3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37,0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903CB9">
              <w:rPr>
                <w:color w:val="000000"/>
                <w:lang w:val="en-US"/>
              </w:rPr>
              <w:t>-16,1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57,0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29,3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27,6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12,0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  <w:lang w:val="en-US"/>
              </w:rPr>
              <w:t>-59</w:t>
            </w:r>
            <w:r w:rsidRPr="00903CB9">
              <w:rPr>
                <w:color w:val="000000"/>
              </w:rPr>
              <w:t>,0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11,5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148,1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129,8</w:t>
            </w:r>
          </w:p>
        </w:tc>
        <w:tc>
          <w:tcPr>
            <w:tcW w:w="1134" w:type="dxa"/>
            <w:vAlign w:val="center"/>
          </w:tcPr>
          <w:p w:rsidR="00B3671D" w:rsidRPr="00CF252D" w:rsidRDefault="00B3671D" w:rsidP="00B3671D">
            <w:pPr>
              <w:jc w:val="center"/>
              <w:rPr>
                <w:b/>
                <w:color w:val="000000"/>
              </w:rPr>
            </w:pPr>
            <w:r w:rsidRPr="00CF252D">
              <w:rPr>
                <w:b/>
                <w:color w:val="000000"/>
              </w:rPr>
              <w:t>123,8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  <w:lang w:val="en-US"/>
              </w:rPr>
              <w:t>-16</w:t>
            </w:r>
            <w:r w:rsidRPr="00903CB9">
              <w:rPr>
                <w:color w:val="000000"/>
              </w:rPr>
              <w:t>,4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110,9</w:t>
            </w:r>
          </w:p>
        </w:tc>
      </w:tr>
      <w:tr w:rsidR="00B3671D" w:rsidRPr="00BE2ACC" w:rsidTr="00B3671D">
        <w:trPr>
          <w:cantSplit/>
          <w:trHeight w:val="32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34,6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36,2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  <w:lang w:val="en-US"/>
              </w:rPr>
              <w:t>-8</w:t>
            </w:r>
            <w:r w:rsidRPr="00903CB9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36,1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48,7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49,1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40,8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-16,2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64,5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13,1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16,2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18,6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41,5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24,8</w:t>
            </w:r>
          </w:p>
        </w:tc>
      </w:tr>
      <w:tr w:rsidR="00B3671D" w:rsidRPr="00BE2ACC" w:rsidTr="00B3671D">
        <w:trPr>
          <w:trHeight w:val="303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161,8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145,8</w:t>
            </w:r>
          </w:p>
        </w:tc>
        <w:tc>
          <w:tcPr>
            <w:tcW w:w="1134" w:type="dxa"/>
            <w:vAlign w:val="center"/>
          </w:tcPr>
          <w:p w:rsidR="00B3671D" w:rsidRPr="00CF252D" w:rsidRDefault="00B3671D" w:rsidP="00B3671D">
            <w:pPr>
              <w:jc w:val="center"/>
              <w:rPr>
                <w:b/>
                <w:color w:val="000000"/>
              </w:rPr>
            </w:pPr>
            <w:r w:rsidRPr="00CF252D">
              <w:rPr>
                <w:b/>
                <w:color w:val="000000"/>
              </w:rPr>
              <w:t>156,2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-3,5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229,8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дыхания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115,0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168,6</w:t>
            </w:r>
          </w:p>
        </w:tc>
        <w:tc>
          <w:tcPr>
            <w:tcW w:w="1134" w:type="dxa"/>
            <w:vAlign w:val="center"/>
          </w:tcPr>
          <w:p w:rsidR="00B3671D" w:rsidRPr="00CF252D" w:rsidRDefault="00B3671D" w:rsidP="00B3671D">
            <w:pPr>
              <w:jc w:val="center"/>
              <w:rPr>
                <w:b/>
                <w:color w:val="000000"/>
              </w:rPr>
            </w:pPr>
            <w:r w:rsidRPr="00CF252D">
              <w:rPr>
                <w:b/>
                <w:color w:val="000000"/>
              </w:rPr>
              <w:t>185,1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60,9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256,3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87,9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79,9</w:t>
            </w:r>
          </w:p>
        </w:tc>
        <w:tc>
          <w:tcPr>
            <w:tcW w:w="1134" w:type="dxa"/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82,9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-5,7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103,5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25,9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24,7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28,8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11,4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53,5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197,6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169,4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120,9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-38,8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160,9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82,2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79,8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65,3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-20,6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152,6</w:t>
            </w:r>
          </w:p>
        </w:tc>
      </w:tr>
      <w:tr w:rsidR="00B3671D" w:rsidRPr="00BE2ACC" w:rsidTr="00B3671D">
        <w:trPr>
          <w:cantSplit/>
          <w:trHeight w:val="21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79,2</w:t>
            </w:r>
          </w:p>
        </w:tc>
      </w:tr>
      <w:tr w:rsidR="00B3671D" w:rsidRPr="00BE2ACC" w:rsidTr="00B3671D">
        <w:trPr>
          <w:cantSplit/>
          <w:trHeight w:val="21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Коронавирусная инфекция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903CB9">
              <w:rPr>
                <w:bCs/>
                <w:color w:val="000000"/>
              </w:rPr>
              <w:t>53,</w:t>
            </w:r>
            <w:r w:rsidRPr="00903CB9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-47,9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03CB9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903CB9">
              <w:rPr>
                <w:color w:val="000000"/>
              </w:rPr>
              <w:t>53,3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rPr>
                <w:color w:val="000000"/>
              </w:rPr>
            </w:pPr>
            <w:r w:rsidRPr="00903CB9">
              <w:rPr>
                <w:color w:val="000000"/>
              </w:rPr>
              <w:t>1168,3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1242,2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1155,3</w:t>
            </w:r>
          </w:p>
        </w:tc>
        <w:tc>
          <w:tcPr>
            <w:tcW w:w="1134" w:type="dxa"/>
            <w:vAlign w:val="bottom"/>
          </w:tcPr>
          <w:p w:rsidR="00B3671D" w:rsidRPr="00903CB9" w:rsidRDefault="00B3671D" w:rsidP="00B3671D">
            <w:pPr>
              <w:jc w:val="center"/>
              <w:rPr>
                <w:color w:val="000000"/>
              </w:rPr>
            </w:pPr>
            <w:r w:rsidRPr="00903CB9">
              <w:rPr>
                <w:color w:val="000000"/>
              </w:rPr>
              <w:t>-1,1</w:t>
            </w:r>
          </w:p>
        </w:tc>
        <w:tc>
          <w:tcPr>
            <w:tcW w:w="1134" w:type="dxa"/>
          </w:tcPr>
          <w:p w:rsidR="00B3671D" w:rsidRPr="00903CB9" w:rsidRDefault="00B3671D" w:rsidP="00B3671D">
            <w:pPr>
              <w:jc w:val="center"/>
              <w:rPr>
                <w:bCs/>
                <w:color w:val="000000"/>
              </w:rPr>
            </w:pPr>
            <w:r w:rsidRPr="00903CB9">
              <w:rPr>
                <w:bCs/>
                <w:color w:val="000000"/>
              </w:rPr>
              <w:t>1464,2</w:t>
            </w:r>
          </w:p>
        </w:tc>
      </w:tr>
    </w:tbl>
    <w:p w:rsidR="00B3671D" w:rsidRPr="00BE2ACC" w:rsidRDefault="00B3671D" w:rsidP="00B3671D">
      <w:pPr>
        <w:ind w:left="-284" w:right="141"/>
        <w:jc w:val="both"/>
      </w:pPr>
    </w:p>
    <w:p w:rsidR="00B3671D" w:rsidRPr="00705D20" w:rsidRDefault="00B3671D" w:rsidP="00B3671D">
      <w:pPr>
        <w:spacing w:line="276" w:lineRule="auto"/>
        <w:ind w:left="-284" w:right="141"/>
        <w:jc w:val="both"/>
        <w:rPr>
          <w:b/>
        </w:rPr>
      </w:pPr>
      <w:r w:rsidRPr="00C8796A">
        <w:t>Отмечается снижение заболеваемости   по всем нозологическим единицам. Ведущее место в формировании заболеваемости принадлежит заболеваниям органов дыхания органов кровообращения и болезней эндокринной системы. Рост болезни органов дыхания обусловлен ростом числа острых респираторных заболеваний и постк</w:t>
      </w:r>
      <w:r w:rsidR="00027B2E">
        <w:t>о</w:t>
      </w:r>
      <w:r w:rsidRPr="00C8796A">
        <w:t>ронавирусных ос</w:t>
      </w:r>
      <w:r w:rsidR="00027B2E">
        <w:t>ложнений. Рост травм напрямую связан с сезонностью (осенне</w:t>
      </w:r>
      <w:r w:rsidRPr="00C8796A">
        <w:t xml:space="preserve"> </w:t>
      </w:r>
      <w:r w:rsidR="00027B2E">
        <w:t>–</w:t>
      </w:r>
      <w:r w:rsidRPr="00C8796A">
        <w:t xml:space="preserve"> весенний</w:t>
      </w:r>
      <w:r w:rsidR="00027B2E">
        <w:t>)</w:t>
      </w:r>
      <w:r w:rsidRPr="00C8796A">
        <w:t xml:space="preserve"> период.</w:t>
      </w:r>
    </w:p>
    <w:p w:rsidR="00B3671D" w:rsidRPr="00BE2ACC" w:rsidRDefault="00B3671D" w:rsidP="00B3671D">
      <w:pPr>
        <w:pStyle w:val="1"/>
        <w:jc w:val="left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>Подростки</w:t>
      </w:r>
    </w:p>
    <w:p w:rsidR="00B3671D" w:rsidRPr="00BE2ACC" w:rsidRDefault="00B3671D" w:rsidP="00B3671D">
      <w:pPr>
        <w:rPr>
          <w:lang w:eastAsia="x-non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275"/>
      </w:tblGrid>
      <w:tr w:rsidR="00B3671D" w:rsidRPr="00BE2ACC" w:rsidTr="00B3671D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2019</w:t>
            </w:r>
          </w:p>
        </w:tc>
      </w:tr>
      <w:tr w:rsidR="00B3671D" w:rsidRPr="00BE2ACC" w:rsidTr="00B3671D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</w:t>
            </w:r>
          </w:p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</w:t>
            </w:r>
          </w:p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Инфекционные, паразитарные заболевания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45,6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41,1</w:t>
            </w:r>
          </w:p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+13,2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34,7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19,4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18,3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-25,8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26,2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25,1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26,6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74,0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52.6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-11,6%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85,6</w:t>
            </w:r>
          </w:p>
        </w:tc>
      </w:tr>
      <w:tr w:rsidR="00B3671D" w:rsidRPr="00BE2ACC" w:rsidTr="00B3671D">
        <w:trPr>
          <w:cantSplit/>
          <w:trHeight w:val="20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lastRenderedPageBreak/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224,4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-50,5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108,2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349,7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209,1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-40,2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196,8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39,9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23,00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-42,8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29,4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36,4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27,6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-24,3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36,1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дыхания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629,8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804,0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+27,8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789,3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166,3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112,9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-32,2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116,7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61,5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97,3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99,2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115,0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122,6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124,8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</w:pPr>
            <w:r w:rsidRPr="00BE2ACC">
              <w:t>59,2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81,7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+37,9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86,1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Врожденные аномалии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11,4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3,61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3,2</w:t>
            </w:r>
          </w:p>
        </w:tc>
      </w:tr>
      <w:tr w:rsidR="00B3671D" w:rsidRPr="00BE2ACC" w:rsidTr="00B3671D">
        <w:trPr>
          <w:trHeight w:val="344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192,5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140,6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146,4</w:t>
            </w:r>
          </w:p>
        </w:tc>
      </w:tr>
      <w:tr w:rsidR="00B3671D" w:rsidRPr="00BE2ACC" w:rsidTr="00B3671D">
        <w:trPr>
          <w:trHeight w:val="344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rPr>
                <w:bCs/>
              </w:rPr>
              <w:t>Коронавирусная инфекция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color w:val="000000"/>
              </w:rPr>
            </w:pPr>
            <w:r w:rsidRPr="00CF252D">
              <w:rPr>
                <w:color w:val="000000"/>
              </w:rPr>
              <w:t>50,5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-9,8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30,1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2060,4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1881,</w:t>
            </w:r>
            <w:r w:rsidRPr="00BE2ACC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71D" w:rsidRPr="00CF252D" w:rsidRDefault="00B3671D" w:rsidP="00B3671D">
            <w:pPr>
              <w:jc w:val="center"/>
              <w:rPr>
                <w:bCs/>
                <w:color w:val="000000"/>
              </w:rPr>
            </w:pPr>
            <w:r w:rsidRPr="00CF252D">
              <w:rPr>
                <w:bCs/>
                <w:color w:val="000000"/>
              </w:rPr>
              <w:t>2105</w:t>
            </w:r>
          </w:p>
        </w:tc>
        <w:tc>
          <w:tcPr>
            <w:tcW w:w="1134" w:type="dxa"/>
            <w:vAlign w:val="bottom"/>
          </w:tcPr>
          <w:p w:rsidR="00B3671D" w:rsidRPr="00BE2ACC" w:rsidRDefault="00B3671D" w:rsidP="00B3671D">
            <w:pPr>
              <w:jc w:val="center"/>
            </w:pPr>
            <w:r w:rsidRPr="00BE2ACC">
              <w:t>+</w:t>
            </w:r>
            <w:r>
              <w:t>2,2</w:t>
            </w:r>
            <w:r w:rsidRPr="00BE2ACC">
              <w:t>%</w:t>
            </w:r>
          </w:p>
        </w:tc>
        <w:tc>
          <w:tcPr>
            <w:tcW w:w="1275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1911,2</w:t>
            </w:r>
          </w:p>
        </w:tc>
      </w:tr>
    </w:tbl>
    <w:p w:rsidR="00B3671D" w:rsidRPr="00BE2ACC" w:rsidRDefault="00B3671D" w:rsidP="00B3671D">
      <w:pPr>
        <w:pStyle w:val="1"/>
        <w:ind w:left="-240" w:right="141"/>
        <w:jc w:val="both"/>
        <w:rPr>
          <w:b w:val="0"/>
          <w:sz w:val="24"/>
          <w:szCs w:val="24"/>
          <w:lang w:val="ru-RU"/>
        </w:rPr>
      </w:pPr>
      <w:r w:rsidRPr="00BE2ACC">
        <w:rPr>
          <w:b w:val="0"/>
          <w:sz w:val="24"/>
          <w:szCs w:val="24"/>
          <w:lang w:val="ru-RU"/>
        </w:rPr>
        <w:t xml:space="preserve">    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rPr>
          <w:b/>
        </w:rPr>
        <w:t xml:space="preserve">       </w:t>
      </w:r>
      <w:r w:rsidRPr="00BE2ACC">
        <w:t>В структуре заболеваемости: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t>На 1-м месте – болезни органов дыхания –</w:t>
      </w:r>
      <w:r>
        <w:t>804,0</w:t>
      </w:r>
      <w:r w:rsidRPr="00BE2ACC">
        <w:t xml:space="preserve"> (2020г. – 727,2)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t xml:space="preserve">На 2-м месте – болезни глаза – </w:t>
      </w:r>
      <w:r w:rsidRPr="00BE2ACC">
        <w:rPr>
          <w:color w:val="000000"/>
        </w:rPr>
        <w:t>2</w:t>
      </w:r>
      <w:r>
        <w:rPr>
          <w:color w:val="000000"/>
        </w:rPr>
        <w:t>09,1</w:t>
      </w:r>
      <w:r w:rsidRPr="00BE2ACC">
        <w:rPr>
          <w:color w:val="000000"/>
        </w:rPr>
        <w:t xml:space="preserve"> </w:t>
      </w:r>
      <w:r w:rsidRPr="00BE2ACC">
        <w:t xml:space="preserve">(2020г. – 223,7) 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t xml:space="preserve">На 3-м </w:t>
      </w:r>
      <w:r w:rsidR="00027B2E">
        <w:t>месте - болезни пищеварительной</w:t>
      </w:r>
      <w:r w:rsidRPr="00BE2ACC">
        <w:t xml:space="preserve"> системы –</w:t>
      </w:r>
      <w:r w:rsidRPr="00BE2ACC">
        <w:rPr>
          <w:color w:val="000000"/>
        </w:rPr>
        <w:t>1</w:t>
      </w:r>
      <w:r>
        <w:rPr>
          <w:color w:val="000000"/>
        </w:rPr>
        <w:t>12,9</w:t>
      </w:r>
      <w:r w:rsidRPr="00BE2ACC">
        <w:t xml:space="preserve"> (2019г-145,0)</w:t>
      </w:r>
    </w:p>
    <w:p w:rsidR="00B3671D" w:rsidRPr="00BE2ACC" w:rsidRDefault="00B3671D" w:rsidP="00B3671D">
      <w:pPr>
        <w:spacing w:line="276" w:lineRule="auto"/>
        <w:ind w:left="-284"/>
        <w:rPr>
          <w:b/>
        </w:rPr>
      </w:pPr>
      <w:r w:rsidRPr="00BE2ACC">
        <w:t xml:space="preserve">На 4-м месте – травмы и отравления – </w:t>
      </w:r>
      <w:r w:rsidRPr="00BE2ACC">
        <w:rPr>
          <w:color w:val="000000"/>
        </w:rPr>
        <w:t>14</w:t>
      </w:r>
      <w:r>
        <w:rPr>
          <w:color w:val="000000"/>
        </w:rPr>
        <w:t>0,6</w:t>
      </w:r>
      <w:r w:rsidRPr="00BE2ACC">
        <w:t xml:space="preserve"> (2020г. -</w:t>
      </w:r>
      <w:r w:rsidRPr="00BE2ACC">
        <w:rPr>
          <w:color w:val="000000"/>
        </w:rPr>
        <w:t>172,4</w:t>
      </w:r>
      <w:r w:rsidRPr="00BE2ACC">
        <w:t>)</w:t>
      </w:r>
    </w:p>
    <w:p w:rsidR="00B3671D" w:rsidRPr="00BE2ACC" w:rsidRDefault="00B3671D" w:rsidP="00B3671D">
      <w:pPr>
        <w:spacing w:line="276" w:lineRule="auto"/>
        <w:ind w:left="-284"/>
      </w:pPr>
    </w:p>
    <w:p w:rsidR="00B3671D" w:rsidRPr="00BE2ACC" w:rsidRDefault="00B3671D" w:rsidP="00B3671D">
      <w:pPr>
        <w:spacing w:line="276" w:lineRule="auto"/>
        <w:ind w:left="-284" w:firstLine="720"/>
        <w:jc w:val="both"/>
      </w:pPr>
      <w:r w:rsidRPr="00BE2ACC">
        <w:t xml:space="preserve">В 2021 году общая заболеваемость подростков увеличилась на </w:t>
      </w:r>
      <w:r>
        <w:t>2,0</w:t>
      </w:r>
      <w:r w:rsidRPr="00BE2ACC">
        <w:t>%. Повышение болезней органов дыхания за счет острой респираторной вирусной инфекции, болезни глаз в связи наиболее частыми формами нарушения зрения у школьников: спазм аккомодации, близорукости, астигматизм, вследствие длительного времяпровождения за гаджетами.</w:t>
      </w:r>
    </w:p>
    <w:p w:rsidR="00B3671D" w:rsidRPr="00BE2ACC" w:rsidRDefault="00B3671D" w:rsidP="00B3671D">
      <w:pPr>
        <w:spacing w:line="276" w:lineRule="auto"/>
        <w:ind w:left="-284"/>
        <w:jc w:val="both"/>
        <w:rPr>
          <w:color w:val="FF0000"/>
        </w:rPr>
      </w:pPr>
      <w:r w:rsidRPr="00BE2ACC">
        <w:t xml:space="preserve">Снизилась заболеваемость болезней </w:t>
      </w:r>
      <w:r>
        <w:t xml:space="preserve">нервной системы </w:t>
      </w:r>
      <w:r w:rsidRPr="00BE2ACC">
        <w:t xml:space="preserve">на </w:t>
      </w:r>
      <w:r>
        <w:rPr>
          <w:color w:val="000000"/>
        </w:rPr>
        <w:t xml:space="preserve">50 </w:t>
      </w:r>
      <w:r w:rsidRPr="00BE2ACC">
        <w:rPr>
          <w:color w:val="000000"/>
        </w:rPr>
        <w:t>%,</w:t>
      </w:r>
      <w:r w:rsidRPr="00BE2ACC">
        <w:t xml:space="preserve"> болезней</w:t>
      </w:r>
      <w:r>
        <w:t xml:space="preserve"> уха-42,8</w:t>
      </w:r>
      <w:r w:rsidRPr="009C7300">
        <w:t>%</w:t>
      </w:r>
      <w:r>
        <w:t>,</w:t>
      </w:r>
      <w:r w:rsidR="00027B2E">
        <w:t xml:space="preserve"> </w:t>
      </w:r>
      <w:r w:rsidRPr="00BE2ACC">
        <w:t xml:space="preserve">болезней органов </w:t>
      </w:r>
      <w:r>
        <w:t>пищеварения -33,2 %.</w:t>
      </w:r>
      <w:r w:rsidRPr="00BE2ACC">
        <w:t xml:space="preserve"> </w:t>
      </w:r>
      <w:r w:rsidR="00027B2E">
        <w:t>Снижение показателя болезней</w:t>
      </w:r>
      <w:r w:rsidRPr="008C765F">
        <w:t xml:space="preserve"> уха </w:t>
      </w:r>
      <w:r w:rsidR="00027B2E">
        <w:t>связано с</w:t>
      </w:r>
      <w:r w:rsidRPr="008C765F">
        <w:t xml:space="preserve"> низкой выявляемостью </w:t>
      </w:r>
      <w:r w:rsidR="00027B2E">
        <w:t>данной патологии, а также</w:t>
      </w:r>
      <w:r w:rsidRPr="008C765F">
        <w:t xml:space="preserve"> увольнением врача отоларинголога.</w:t>
      </w:r>
    </w:p>
    <w:p w:rsidR="00027B2E" w:rsidRDefault="00027B2E" w:rsidP="00B3671D">
      <w:pPr>
        <w:pStyle w:val="1"/>
        <w:jc w:val="left"/>
        <w:rPr>
          <w:sz w:val="24"/>
          <w:szCs w:val="24"/>
        </w:rPr>
      </w:pPr>
    </w:p>
    <w:p w:rsidR="00B3671D" w:rsidRPr="00BE2ACC" w:rsidRDefault="00B3671D" w:rsidP="00B3671D">
      <w:pPr>
        <w:pStyle w:val="1"/>
        <w:jc w:val="left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 xml:space="preserve">Дети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134"/>
      </w:tblGrid>
      <w:tr w:rsidR="00B3671D" w:rsidRPr="00BE2ACC" w:rsidTr="00B3671D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2020</w:t>
            </w:r>
          </w:p>
        </w:tc>
      </w:tr>
      <w:tr w:rsidR="00B3671D" w:rsidRPr="00BE2ACC" w:rsidTr="00B3671D">
        <w:trPr>
          <w:cantSplit/>
          <w:trHeight w:val="48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i/>
                <w:color w:val="FF0000"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Инфекционные, паразитарные заболевания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79,2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72,0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59,8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</w:t>
            </w:r>
            <w:r w:rsidRPr="00BE2ACC">
              <w:rPr>
                <w:color w:val="000000"/>
                <w:lang w:val="en-US"/>
              </w:rPr>
              <w:t>24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5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76,1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9,4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8,0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  <w:lang w:val="en-US"/>
              </w:rPr>
              <w:t>-31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9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29,8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27,6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15,2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-48,9%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47,9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21,7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-40,6%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35,7</w:t>
            </w:r>
          </w:p>
        </w:tc>
      </w:tr>
      <w:tr w:rsidR="00B3671D" w:rsidRPr="00BE2ACC" w:rsidTr="00B3671D">
        <w:trPr>
          <w:cantSplit/>
          <w:trHeight w:val="32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-40,8%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93,0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220,6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157,6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117,8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46,9%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107,1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63,0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52,4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35,3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-44,0%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37,5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25,0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21,1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12,1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-51,5%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1421,0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1483,1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1442,4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+1,5%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1214,3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176,4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134,2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117,9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-33,2%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99,2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96,4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86,6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92,8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-3,6%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99,2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96,4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55,5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43,9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-54,4%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60,1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35,5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34,7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43,2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-21,8%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42,1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Врожденные аномалии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45,6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26,5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33,5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-26,6%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00,0</w:t>
            </w:r>
          </w:p>
        </w:tc>
      </w:tr>
      <w:tr w:rsidR="00B3671D" w:rsidRPr="00BE2ACC" w:rsidTr="00B3671D">
        <w:trPr>
          <w:trHeight w:val="209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106,0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96,9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110,7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+4,4%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108,7</w:t>
            </w:r>
          </w:p>
        </w:tc>
      </w:tr>
      <w:tr w:rsidR="00B3671D" w:rsidRPr="00BE2ACC" w:rsidTr="00B3671D">
        <w:trPr>
          <w:trHeight w:val="267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lastRenderedPageBreak/>
              <w:t>Коронавирусная инфекция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46,7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color w:val="000000"/>
              </w:rPr>
            </w:pPr>
            <w:r w:rsidRPr="00527E1E">
              <w:rPr>
                <w:color w:val="000000"/>
              </w:rPr>
              <w:t>20,11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-56,9%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rPr>
                <w:b/>
                <w:bCs/>
              </w:rPr>
            </w:pPr>
            <w:r w:rsidRPr="00BE2ACC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2630,3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2434,9</w:t>
            </w:r>
          </w:p>
        </w:tc>
        <w:tc>
          <w:tcPr>
            <w:tcW w:w="1134" w:type="dxa"/>
            <w:vAlign w:val="center"/>
          </w:tcPr>
          <w:p w:rsidR="00B3671D" w:rsidRPr="00527E1E" w:rsidRDefault="00B3671D" w:rsidP="00B3671D">
            <w:pPr>
              <w:jc w:val="center"/>
              <w:rPr>
                <w:bCs/>
                <w:color w:val="000000"/>
              </w:rPr>
            </w:pPr>
            <w:r w:rsidRPr="00527E1E">
              <w:rPr>
                <w:bCs/>
                <w:color w:val="000000"/>
              </w:rPr>
              <w:t>2284,2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spacing w:line="360" w:lineRule="auto"/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-13,2%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2029,0</w:t>
            </w:r>
          </w:p>
        </w:tc>
      </w:tr>
    </w:tbl>
    <w:p w:rsidR="00B3671D" w:rsidRPr="00BE2ACC" w:rsidRDefault="00B3671D" w:rsidP="00B3671D">
      <w:pPr>
        <w:pStyle w:val="1"/>
        <w:ind w:left="-284" w:right="141"/>
        <w:jc w:val="both"/>
        <w:rPr>
          <w:b w:val="0"/>
          <w:sz w:val="24"/>
          <w:szCs w:val="24"/>
          <w:lang w:val="ru-RU"/>
        </w:rPr>
      </w:pPr>
    </w:p>
    <w:p w:rsidR="00B3671D" w:rsidRPr="00BE2ACC" w:rsidRDefault="00B3671D" w:rsidP="00B3671D">
      <w:pPr>
        <w:pStyle w:val="1"/>
        <w:spacing w:line="276" w:lineRule="auto"/>
        <w:ind w:left="-284" w:right="141"/>
        <w:jc w:val="both"/>
        <w:rPr>
          <w:b w:val="0"/>
        </w:rPr>
      </w:pPr>
      <w:r w:rsidRPr="00BE2ACC">
        <w:rPr>
          <w:b w:val="0"/>
          <w:sz w:val="24"/>
          <w:szCs w:val="24"/>
        </w:rPr>
        <w:t>В структуре заболеваемости</w:t>
      </w:r>
      <w:r w:rsidRPr="00BE2ACC">
        <w:rPr>
          <w:b w:val="0"/>
        </w:rPr>
        <w:t>: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t xml:space="preserve">На 1-м месте – болезни органов дыхания – </w:t>
      </w:r>
      <w:r>
        <w:rPr>
          <w:color w:val="000000"/>
        </w:rPr>
        <w:t>1442,1</w:t>
      </w:r>
      <w:r w:rsidRPr="00BE2ACC">
        <w:rPr>
          <w:color w:val="000000"/>
        </w:rPr>
        <w:t>,1</w:t>
      </w:r>
      <w:r w:rsidRPr="00BE2ACC">
        <w:t xml:space="preserve"> (2020г. – </w:t>
      </w:r>
      <w:r w:rsidRPr="00BE2ACC">
        <w:rPr>
          <w:color w:val="000000"/>
        </w:rPr>
        <w:t>1483,1</w:t>
      </w:r>
      <w:r w:rsidRPr="00BE2ACC">
        <w:t xml:space="preserve">) </w:t>
      </w:r>
    </w:p>
    <w:p w:rsidR="00B3671D" w:rsidRPr="00527E1E" w:rsidRDefault="00B3671D" w:rsidP="00B3671D">
      <w:pPr>
        <w:spacing w:line="276" w:lineRule="auto"/>
        <w:ind w:left="-284"/>
        <w:rPr>
          <w:b/>
        </w:rPr>
      </w:pPr>
      <w:r w:rsidRPr="00BE2ACC">
        <w:t xml:space="preserve">На 2-м месте – пищеварительной системы – </w:t>
      </w:r>
      <w:r w:rsidRPr="00BE2ACC">
        <w:rPr>
          <w:color w:val="000000"/>
        </w:rPr>
        <w:t>117,9</w:t>
      </w:r>
      <w:r w:rsidRPr="00BE2ACC">
        <w:t xml:space="preserve"> (2020г. 134,2)</w:t>
      </w:r>
    </w:p>
    <w:p w:rsidR="00B3671D" w:rsidRPr="00BE2ACC" w:rsidRDefault="00B3671D" w:rsidP="00B3671D">
      <w:pPr>
        <w:spacing w:line="276" w:lineRule="auto"/>
        <w:ind w:left="-284"/>
      </w:pPr>
      <w:r w:rsidRPr="00BE2ACC">
        <w:t xml:space="preserve"> На 3-м месте – болезни глаз – </w:t>
      </w:r>
      <w:r w:rsidRPr="00BE2ACC">
        <w:rPr>
          <w:color w:val="000000"/>
        </w:rPr>
        <w:t>117,8</w:t>
      </w:r>
      <w:r w:rsidRPr="00BE2ACC">
        <w:t>(2020г. –</w:t>
      </w:r>
      <w:r w:rsidRPr="00BE2ACC">
        <w:rPr>
          <w:color w:val="000000"/>
        </w:rPr>
        <w:t>157,6)</w:t>
      </w:r>
    </w:p>
    <w:p w:rsidR="00B3671D" w:rsidRPr="00BE2ACC" w:rsidRDefault="00B3671D" w:rsidP="00B3671D">
      <w:pPr>
        <w:spacing w:line="276" w:lineRule="auto"/>
        <w:ind w:left="-284"/>
      </w:pPr>
    </w:p>
    <w:p w:rsidR="00B3671D" w:rsidRPr="00BE2ACC" w:rsidRDefault="00B3671D" w:rsidP="00B3671D">
      <w:pPr>
        <w:spacing w:line="276" w:lineRule="auto"/>
        <w:ind w:left="-284" w:firstLine="720"/>
        <w:jc w:val="both"/>
      </w:pPr>
      <w:r w:rsidRPr="00BE2ACC">
        <w:t xml:space="preserve">В прошедшем году общая заболеваемость среди детей до 14 лет значительно уменьшилась на </w:t>
      </w:r>
      <w:r>
        <w:t>13</w:t>
      </w:r>
      <w:r w:rsidRPr="00BE2ACC">
        <w:t xml:space="preserve"> %. Ведущее место среди заболеваний остается за болезнями органов дыхания.</w:t>
      </w:r>
    </w:p>
    <w:p w:rsidR="00B3671D" w:rsidRPr="00BE2ACC" w:rsidRDefault="00B3671D" w:rsidP="00B3671D">
      <w:pPr>
        <w:spacing w:line="276" w:lineRule="auto"/>
        <w:ind w:left="-284"/>
        <w:jc w:val="both"/>
      </w:pPr>
      <w:r w:rsidRPr="00BE2ACC">
        <w:t>По всем возрастным группам показатели заболеваемости остаются ниже окружных показателей.</w:t>
      </w:r>
    </w:p>
    <w:p w:rsidR="00B3671D" w:rsidRPr="00BE2ACC" w:rsidRDefault="00B3671D" w:rsidP="00B3671D">
      <w:pPr>
        <w:pStyle w:val="1"/>
        <w:spacing w:line="276" w:lineRule="auto"/>
        <w:rPr>
          <w:sz w:val="24"/>
          <w:szCs w:val="24"/>
          <w:lang w:val="ru-RU"/>
        </w:rPr>
      </w:pPr>
    </w:p>
    <w:p w:rsidR="00B3671D" w:rsidRPr="00BE2ACC" w:rsidRDefault="00B3671D" w:rsidP="00B3671D">
      <w:pPr>
        <w:pStyle w:val="1"/>
        <w:rPr>
          <w:sz w:val="24"/>
          <w:szCs w:val="24"/>
        </w:rPr>
      </w:pPr>
      <w:r w:rsidRPr="00BE2ACC">
        <w:rPr>
          <w:sz w:val="24"/>
          <w:szCs w:val="24"/>
        </w:rPr>
        <w:t>Структура первичной заболеваемости</w:t>
      </w:r>
    </w:p>
    <w:p w:rsidR="00B3671D" w:rsidRPr="00BE2ACC" w:rsidRDefault="00B3671D" w:rsidP="00B3671D">
      <w:pPr>
        <w:ind w:left="454"/>
        <w:jc w:val="center"/>
      </w:pPr>
      <w:r w:rsidRPr="00BE2ACC">
        <w:t>(на 1000 населения)</w:t>
      </w:r>
    </w:p>
    <w:p w:rsidR="00B3671D" w:rsidRPr="00BE2ACC" w:rsidRDefault="00B3671D" w:rsidP="00B3671D">
      <w:pPr>
        <w:ind w:left="454"/>
        <w:rPr>
          <w:b/>
        </w:rPr>
      </w:pPr>
      <w:r w:rsidRPr="00BE2ACC">
        <w:rPr>
          <w:b/>
        </w:rPr>
        <w:t xml:space="preserve"> Взрослые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134"/>
      </w:tblGrid>
      <w:tr w:rsidR="00B3671D" w:rsidRPr="00BE2ACC" w:rsidTr="00B3671D">
        <w:trPr>
          <w:cantSplit/>
          <w:trHeight w:val="41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2019</w:t>
            </w:r>
          </w:p>
        </w:tc>
      </w:tr>
      <w:tr w:rsidR="00B3671D" w:rsidRPr="00BE2ACC" w:rsidTr="00B3671D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 xml:space="preserve">Инфекционные, паразитарные заболевания   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7,0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-54,6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12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-46,7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10,3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4,2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0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-56,9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10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-89,7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13,6</w:t>
            </w:r>
          </w:p>
        </w:tc>
      </w:tr>
      <w:tr w:rsidR="00B3671D" w:rsidRPr="00BE2ACC" w:rsidTr="00B3671D">
        <w:trPr>
          <w:cantSplit/>
          <w:trHeight w:val="32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5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18,3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6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-52,9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6,7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7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-24,0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14,0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10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12,4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21,1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89,0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148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162,1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82,0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207,6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7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15,5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25,6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12,2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11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-55,8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33,4</w:t>
            </w:r>
          </w:p>
        </w:tc>
      </w:tr>
      <w:tr w:rsidR="00B3671D" w:rsidRPr="00BE2ACC" w:rsidTr="00B3671D">
        <w:trPr>
          <w:trHeight w:val="405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18,1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4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-77,4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12,6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14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11,9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46,0</w:t>
            </w:r>
          </w:p>
        </w:tc>
      </w:tr>
      <w:tr w:rsidR="00B3671D" w:rsidRPr="00BE2ACC" w:rsidTr="00B3671D">
        <w:trPr>
          <w:cantSplit/>
          <w:trHeight w:val="21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83,5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93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79,4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 xml:space="preserve">Коронавирусная инфекция 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102,5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BE2ACC">
              <w:rPr>
                <w:bCs/>
                <w:color w:val="000000"/>
                <w:lang w:val="en-US"/>
              </w:rPr>
              <w:t>53.4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-47,9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53,3</w:t>
            </w:r>
          </w:p>
        </w:tc>
      </w:tr>
      <w:tr w:rsidR="00B3671D" w:rsidRPr="00BE2ACC" w:rsidTr="00B3671D">
        <w:trPr>
          <w:trHeight w:val="447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325,1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BE2ACC">
              <w:rPr>
                <w:color w:val="000000"/>
                <w:lang w:val="en-US"/>
              </w:rPr>
              <w:t>448</w:t>
            </w:r>
            <w:r w:rsidRPr="00BE2ACC">
              <w:rPr>
                <w:color w:val="000000"/>
              </w:rPr>
              <w:t>,</w:t>
            </w:r>
            <w:r w:rsidRPr="00BE2ACC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407,7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25,4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color w:val="000000"/>
              </w:rPr>
              <w:t>570,0</w:t>
            </w:r>
          </w:p>
        </w:tc>
      </w:tr>
    </w:tbl>
    <w:p w:rsidR="00B3671D" w:rsidRPr="00BE2ACC" w:rsidRDefault="00B3671D" w:rsidP="00B3671D">
      <w:r w:rsidRPr="00BE2ACC">
        <w:t xml:space="preserve">         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Среди взрослого населения лидируют болезни органов дыхания,</w:t>
      </w:r>
      <w:r>
        <w:rPr>
          <w:bCs/>
        </w:rPr>
        <w:t xml:space="preserve"> корона</w:t>
      </w:r>
      <w:r w:rsidRPr="00BE2ACC">
        <w:rPr>
          <w:bCs/>
        </w:rPr>
        <w:t>вирусные инфекции</w:t>
      </w:r>
      <w:r w:rsidRPr="00BE2ACC">
        <w:t xml:space="preserve"> и травмы. Показатель первичной заболеваемости взрослого населения в 2019 году увеличился на </w:t>
      </w:r>
      <w:r w:rsidRPr="00C264AE">
        <w:t xml:space="preserve">25 </w:t>
      </w:r>
      <w:r w:rsidRPr="00BE2ACC">
        <w:t>%. Значительное увеличение заболевания органов дыхания за счет увеличения пост коронавирусных осложнений. Уменьшение инфекционных и паразитарных заболеваний- отсутствие в амбулаторно-поликлиническом звене врача-инфекциониста, причина снижения диагностики инфекционных и паразитарных болезней. В связи с ограничительными мероприятиями снизилась плановое посещение и госпитализация, что отразилось на выявляемость  первичной заболеваемости.</w:t>
      </w:r>
    </w:p>
    <w:p w:rsidR="00B3671D" w:rsidRPr="00BE2ACC" w:rsidRDefault="00B3671D" w:rsidP="00B3671D">
      <w:pPr>
        <w:rPr>
          <w:lang w:eastAsia="x-none"/>
        </w:rPr>
      </w:pPr>
    </w:p>
    <w:p w:rsidR="00B3671D" w:rsidRPr="00BE2ACC" w:rsidRDefault="00B3671D" w:rsidP="00B3671D">
      <w:pPr>
        <w:pStyle w:val="1"/>
        <w:jc w:val="left"/>
        <w:rPr>
          <w:sz w:val="24"/>
          <w:szCs w:val="24"/>
          <w:lang w:val="ru-RU"/>
        </w:rPr>
      </w:pPr>
    </w:p>
    <w:p w:rsidR="00B3671D" w:rsidRDefault="00B3671D" w:rsidP="00B3671D">
      <w:pPr>
        <w:pStyle w:val="1"/>
        <w:jc w:val="left"/>
        <w:rPr>
          <w:sz w:val="24"/>
          <w:szCs w:val="24"/>
          <w:lang w:val="ru-RU"/>
        </w:rPr>
      </w:pPr>
    </w:p>
    <w:p w:rsidR="00B3671D" w:rsidRPr="00BE2ACC" w:rsidRDefault="00B3671D" w:rsidP="00B3671D">
      <w:pPr>
        <w:pStyle w:val="1"/>
        <w:jc w:val="left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>Подростки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134"/>
      </w:tblGrid>
      <w:tr w:rsidR="00B3671D" w:rsidRPr="00BE2ACC" w:rsidTr="00B3671D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2020</w:t>
            </w:r>
          </w:p>
        </w:tc>
      </w:tr>
      <w:tr w:rsidR="00B3671D" w:rsidRPr="00BE2ACC" w:rsidTr="00B3671D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2020</w:t>
            </w:r>
          </w:p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2021</w:t>
            </w:r>
          </w:p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Инфекционные, паразитарные заболевания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29,6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+5,4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22,8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 w:rsidRPr="00303C3C">
              <w:rPr>
                <w:color w:val="000000"/>
              </w:rPr>
              <w:t>216,1%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-73,7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16,5</w:t>
            </w:r>
          </w:p>
        </w:tc>
      </w:tr>
      <w:tr w:rsidR="00B3671D" w:rsidRPr="00BE2ACC" w:rsidTr="00B3671D">
        <w:trPr>
          <w:cantSplit/>
          <w:trHeight w:val="20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-74,1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24,5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79,7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24,0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-75,9</w:t>
            </w:r>
            <w:r w:rsidRPr="00BE2AC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-66,3%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17,4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-100,0%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7,4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545,6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686,1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 w:rsidRPr="00303C3C">
              <w:rPr>
                <w:color w:val="000000"/>
              </w:rPr>
              <w:t>7</w:t>
            </w:r>
            <w:r>
              <w:rPr>
                <w:color w:val="000000"/>
              </w:rPr>
              <w:t>48,8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717,8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46,7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57,1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-69,6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35,0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45,6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41,1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-47,3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59,9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36,4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-57,2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30,8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 w:rsidRPr="00303C3C">
              <w:rPr>
                <w:color w:val="000000"/>
              </w:rPr>
              <w:t>36,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38,1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Врожденные аномалии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-47,4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1,3</w:t>
            </w:r>
          </w:p>
        </w:tc>
      </w:tr>
      <w:tr w:rsidR="00B3671D" w:rsidRPr="00BE2ACC" w:rsidTr="00B3671D">
        <w:trPr>
          <w:trHeight w:val="344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192,4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172,4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 w:rsidRPr="00303C3C">
              <w:rPr>
                <w:color w:val="000000"/>
              </w:rPr>
              <w:t>14</w:t>
            </w: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-27,0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134,2</w:t>
            </w:r>
          </w:p>
        </w:tc>
      </w:tr>
      <w:tr w:rsidR="00B3671D" w:rsidRPr="00BE2ACC" w:rsidTr="00B3671D">
        <w:trPr>
          <w:trHeight w:val="344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rPr>
                <w:bCs/>
              </w:rPr>
              <w:t>Коронавирусная инфекция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55,9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 w:rsidRPr="00303C3C">
              <w:rPr>
                <w:color w:val="000000"/>
              </w:rPr>
              <w:t>50,8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-9,8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27,6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1086,6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1125,6</w:t>
            </w:r>
          </w:p>
        </w:tc>
        <w:tc>
          <w:tcPr>
            <w:tcW w:w="1134" w:type="dxa"/>
            <w:vAlign w:val="center"/>
          </w:tcPr>
          <w:p w:rsidR="00B3671D" w:rsidRPr="00303C3C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1158,6</w:t>
            </w:r>
          </w:p>
        </w:tc>
        <w:tc>
          <w:tcPr>
            <w:tcW w:w="1134" w:type="dxa"/>
          </w:tcPr>
          <w:p w:rsidR="00B3671D" w:rsidRPr="00303C3C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-13,4</w:t>
            </w:r>
            <w:r w:rsidRPr="00303C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1167,8</w:t>
            </w:r>
          </w:p>
        </w:tc>
      </w:tr>
    </w:tbl>
    <w:p w:rsidR="00B3671D" w:rsidRPr="00BE2ACC" w:rsidRDefault="00B3671D" w:rsidP="00B3671D">
      <w:pPr>
        <w:pStyle w:val="1"/>
        <w:ind w:left="-284" w:right="141" w:firstLine="284"/>
        <w:jc w:val="both"/>
        <w:rPr>
          <w:b w:val="0"/>
          <w:sz w:val="24"/>
          <w:szCs w:val="24"/>
          <w:lang w:val="ru-RU"/>
        </w:rPr>
      </w:pPr>
    </w:p>
    <w:p w:rsidR="00B3671D" w:rsidRPr="00BE2ACC" w:rsidRDefault="00B3671D" w:rsidP="00B3671D">
      <w:pPr>
        <w:spacing w:line="276" w:lineRule="auto"/>
        <w:ind w:left="-284" w:firstLine="720"/>
        <w:jc w:val="both"/>
      </w:pPr>
      <w:r w:rsidRPr="00BE2ACC">
        <w:t xml:space="preserve">Среди подростков лидируют </w:t>
      </w:r>
      <w:r w:rsidR="00027B2E">
        <w:t>болезни органов дыхания</w:t>
      </w:r>
      <w:r>
        <w:t>,</w:t>
      </w:r>
      <w:r w:rsidRPr="00BE2ACC">
        <w:t xml:space="preserve"> травмы и короновирусная инфекции.  В сравнении с 2019 годом отмечается рост органов дыхания и новообразования, болезней эндокринной системы. Увеличилось число выявленных</w:t>
      </w:r>
      <w:r w:rsidR="00027B2E">
        <w:t xml:space="preserve"> подростков</w:t>
      </w:r>
      <w:r>
        <w:t xml:space="preserve"> с доброкачественными </w:t>
      </w:r>
      <w:r w:rsidRPr="00BE2ACC">
        <w:t>новообразованиями, в связи расширенным обследованием дерматоскопией.</w:t>
      </w:r>
      <w:r>
        <w:t xml:space="preserve"> Увеличение </w:t>
      </w:r>
      <w:r w:rsidRPr="00BE2ACC">
        <w:t xml:space="preserve"> </w:t>
      </w:r>
      <w:r w:rsidR="00027B2E">
        <w:t xml:space="preserve">заболеваний </w:t>
      </w:r>
      <w:r>
        <w:t xml:space="preserve">мочеполовой системы в </w:t>
      </w:r>
      <w:r w:rsidRPr="00BE2ACC">
        <w:t xml:space="preserve"> связи выявлением у девочек подростков дисменореи. </w:t>
      </w:r>
    </w:p>
    <w:p w:rsidR="00B3671D" w:rsidRPr="00BE2ACC" w:rsidRDefault="00B3671D" w:rsidP="00B3671D">
      <w:pPr>
        <w:spacing w:line="276" w:lineRule="auto"/>
        <w:ind w:left="-284" w:firstLine="720"/>
        <w:jc w:val="both"/>
      </w:pPr>
      <w:r w:rsidRPr="00BE2ACC">
        <w:t>Заболевания органов дыхания у подростков увеличились за счет роста острой респираторной вирусной инфекции.</w:t>
      </w:r>
      <w:r w:rsidRPr="009B138A">
        <w:t xml:space="preserve"> </w:t>
      </w:r>
      <w:r w:rsidRPr="00BE2ACC">
        <w:t>В целом наблюдается уменьшение е п</w:t>
      </w:r>
      <w:r>
        <w:t>ервичной заболеваемости на -13,4</w:t>
      </w:r>
      <w:r w:rsidRPr="00BE2ACC">
        <w:t xml:space="preserve"> % в сравнении с 2019 годом.</w:t>
      </w:r>
      <w:r>
        <w:rPr>
          <w:bCs/>
          <w:color w:val="FF0000"/>
        </w:rPr>
        <w:t xml:space="preserve"> </w:t>
      </w:r>
      <w:r w:rsidRPr="00BE2ACC">
        <w:t>Ежегодное проведение профилактических осмотров позволяет выявить па</w:t>
      </w:r>
      <w:r>
        <w:t>тологию в более раннем возрасте и пре</w:t>
      </w:r>
      <w:r w:rsidR="00027B2E">
        <w:t>дотвращает развитие хронических</w:t>
      </w:r>
      <w:r>
        <w:t xml:space="preserve"> заболеваний.</w:t>
      </w:r>
    </w:p>
    <w:p w:rsidR="00B3671D" w:rsidRPr="00BE2ACC" w:rsidRDefault="00B3671D" w:rsidP="00B3671D">
      <w:pPr>
        <w:spacing w:line="276" w:lineRule="auto"/>
      </w:pPr>
    </w:p>
    <w:p w:rsidR="00B3671D" w:rsidRPr="00BE2ACC" w:rsidRDefault="00B3671D" w:rsidP="00B3671D">
      <w:pPr>
        <w:ind w:right="141"/>
      </w:pPr>
    </w:p>
    <w:p w:rsidR="00B3671D" w:rsidRPr="00BE2ACC" w:rsidRDefault="00B3671D" w:rsidP="00B3671D">
      <w:pPr>
        <w:pStyle w:val="1"/>
        <w:ind w:left="-284" w:firstLine="284"/>
        <w:jc w:val="both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>Дети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1134"/>
        <w:gridCol w:w="1134"/>
      </w:tblGrid>
      <w:tr w:rsidR="00B3671D" w:rsidRPr="00BE2ACC" w:rsidTr="00B3671D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Округ 2020</w:t>
            </w:r>
          </w:p>
        </w:tc>
      </w:tr>
      <w:tr w:rsidR="00B3671D" w:rsidRPr="00BE2ACC" w:rsidTr="00B3671D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</w:t>
            </w:r>
          </w:p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</w:t>
            </w:r>
          </w:p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jc w:val="center"/>
              <w:rPr>
                <w:b/>
                <w:i/>
              </w:rPr>
            </w:pP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 xml:space="preserve">Инфекционные, паразитарные заболевания 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49,4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46,9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36,3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-26,2%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62,3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Новообразования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0,7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0,7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-5,8%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крови и кроветворных органов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9,6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6,5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-32,2 %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5,9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эндокринной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4,3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5,1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18,9%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8,1</w:t>
            </w:r>
          </w:p>
        </w:tc>
      </w:tr>
      <w:tr w:rsidR="00B3671D" w:rsidRPr="00BE2ACC" w:rsidTr="00B3671D">
        <w:trPr>
          <w:cantSplit/>
          <w:trHeight w:val="32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нервной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33,2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-70,8%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26,3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глаз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43,2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28,7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7,8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-81,8%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29,7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уха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46,6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40,3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15,8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-66,3%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29,4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кровообращения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0,3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21,0%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3,7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lastRenderedPageBreak/>
              <w:t>Болезни органов дыхания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1343,3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1376,5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1349,1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0,6%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1153,1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органов пищеварения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70,8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63,7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1,5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-97,9%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31,6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кожи и подкожной клетчатки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85,3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43,7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30,5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-64,3%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68,6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костно-мышечной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5,3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1,4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-73,5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15,2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Болезни мочеполовой системы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12,1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12,1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26,7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121,2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19,6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3671D" w:rsidRPr="00BE2ACC" w:rsidRDefault="00B3671D" w:rsidP="00B3671D">
            <w:r w:rsidRPr="00BE2ACC">
              <w:t>Врожденные аномалии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0,5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3,0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0,6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21,0%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5,4</w:t>
            </w:r>
          </w:p>
        </w:tc>
      </w:tr>
      <w:tr w:rsidR="00B3671D" w:rsidRPr="00BE2ACC" w:rsidTr="00B3671D">
        <w:trPr>
          <w:trHeight w:val="209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r w:rsidRPr="00BE2ACC">
              <w:t>Травмы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106,0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96,9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110,7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4,4%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104,0</w:t>
            </w:r>
          </w:p>
        </w:tc>
      </w:tr>
      <w:tr w:rsidR="00B3671D" w:rsidRPr="00BE2ACC" w:rsidTr="00B3671D">
        <w:trPr>
          <w:trHeight w:val="209"/>
        </w:trPr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027B2E">
            <w:r w:rsidRPr="00BE2ACC">
              <w:rPr>
                <w:bCs/>
              </w:rPr>
              <w:t>Корон</w:t>
            </w:r>
            <w:r w:rsidR="00027B2E">
              <w:rPr>
                <w:bCs/>
              </w:rPr>
              <w:t>а</w:t>
            </w:r>
            <w:r w:rsidRPr="00BE2ACC">
              <w:rPr>
                <w:bCs/>
              </w:rPr>
              <w:t>вирусная инфекция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0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55,9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20,1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-56,9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15,9</w:t>
            </w:r>
          </w:p>
        </w:tc>
      </w:tr>
      <w:tr w:rsidR="00B3671D" w:rsidRPr="00BE2ACC" w:rsidTr="00B3671D">
        <w:tc>
          <w:tcPr>
            <w:tcW w:w="4679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rPr>
                <w:bCs/>
              </w:rPr>
            </w:pPr>
            <w:r w:rsidRPr="00BE2ACC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1816,1</w:t>
            </w:r>
          </w:p>
        </w:tc>
        <w:tc>
          <w:tcPr>
            <w:tcW w:w="1134" w:type="dxa"/>
            <w:vAlign w:val="center"/>
          </w:tcPr>
          <w:p w:rsidR="00B3671D" w:rsidRPr="00BE2ACC" w:rsidRDefault="00B3671D" w:rsidP="00B3671D">
            <w:pPr>
              <w:jc w:val="center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1781.2</w:t>
            </w:r>
          </w:p>
        </w:tc>
        <w:tc>
          <w:tcPr>
            <w:tcW w:w="1134" w:type="dxa"/>
            <w:vAlign w:val="center"/>
          </w:tcPr>
          <w:p w:rsidR="00B3671D" w:rsidRPr="009B138A" w:rsidRDefault="00B3671D" w:rsidP="00B3671D">
            <w:pPr>
              <w:jc w:val="center"/>
              <w:rPr>
                <w:bCs/>
                <w:color w:val="000000"/>
              </w:rPr>
            </w:pPr>
            <w:r w:rsidRPr="009B138A">
              <w:rPr>
                <w:bCs/>
                <w:color w:val="000000"/>
              </w:rPr>
              <w:t>1630,9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color w:val="000000"/>
              </w:rPr>
            </w:pPr>
            <w:r w:rsidRPr="009B138A">
              <w:rPr>
                <w:color w:val="000000"/>
              </w:rPr>
              <w:t>-10,2</w:t>
            </w:r>
          </w:p>
        </w:tc>
        <w:tc>
          <w:tcPr>
            <w:tcW w:w="1134" w:type="dxa"/>
          </w:tcPr>
          <w:p w:rsidR="00B3671D" w:rsidRPr="009B138A" w:rsidRDefault="00B3671D" w:rsidP="00B3671D">
            <w:pPr>
              <w:jc w:val="center"/>
              <w:rPr>
                <w:bCs/>
              </w:rPr>
            </w:pPr>
            <w:r w:rsidRPr="009B138A">
              <w:rPr>
                <w:bCs/>
              </w:rPr>
              <w:t>1581,5</w:t>
            </w:r>
          </w:p>
        </w:tc>
      </w:tr>
    </w:tbl>
    <w:p w:rsidR="00B3671D" w:rsidRPr="00BE2ACC" w:rsidRDefault="00B3671D" w:rsidP="00B3671D">
      <w:pPr>
        <w:jc w:val="both"/>
      </w:pPr>
    </w:p>
    <w:p w:rsidR="00B3671D" w:rsidRPr="00142978" w:rsidRDefault="00B3671D" w:rsidP="00027B2E">
      <w:pPr>
        <w:spacing w:line="276" w:lineRule="auto"/>
        <w:jc w:val="both"/>
      </w:pPr>
      <w:r w:rsidRPr="00142978">
        <w:t>В 2021 году отмечается тенденция снижения первичной заболеваемо</w:t>
      </w:r>
      <w:r w:rsidR="00027B2E">
        <w:t>сти детей по некоторым классам</w:t>
      </w:r>
      <w:r w:rsidRPr="00142978">
        <w:t>: болезн</w:t>
      </w:r>
      <w:r w:rsidR="00027B2E">
        <w:t>ям</w:t>
      </w:r>
      <w:r w:rsidRPr="00142978">
        <w:t xml:space="preserve"> органов пищеваре</w:t>
      </w:r>
      <w:r w:rsidR="00027B2E">
        <w:t>ния,</w:t>
      </w:r>
      <w:r w:rsidRPr="00142978">
        <w:t xml:space="preserve"> к</w:t>
      </w:r>
      <w:r w:rsidR="00027B2E">
        <w:t>остно-мышечной системы,</w:t>
      </w:r>
      <w:r w:rsidRPr="00142978">
        <w:t xml:space="preserve"> нервной системы.</w:t>
      </w:r>
    </w:p>
    <w:p w:rsidR="00B3671D" w:rsidRPr="00BE2ACC" w:rsidRDefault="00B3671D" w:rsidP="00027B2E">
      <w:pPr>
        <w:spacing w:line="276" w:lineRule="auto"/>
        <w:jc w:val="both"/>
      </w:pPr>
      <w:r w:rsidRPr="00142978">
        <w:t xml:space="preserve">Лидируют заболевания органов дыхания, травмы и инфекционные. Заболевания органов дыхания у подростков и у детей увеличились за счет роста острой </w:t>
      </w:r>
      <w:r w:rsidR="00027B2E">
        <w:t>респираторной вирусной инфекции. Рост травм</w:t>
      </w:r>
      <w:r w:rsidRPr="00142978">
        <w:t xml:space="preserve"> з</w:t>
      </w:r>
      <w:r w:rsidR="00027B2E">
        <w:t>а</w:t>
      </w:r>
      <w:r w:rsidRPr="00142978">
        <w:t xml:space="preserve"> счет увеличения бытовых, уличных травм запястья, кисти и голеностопного сустава, стопы. По остальным нозологиям идет уменьшение количества впервые в жизни зарегистрированных</w:t>
      </w:r>
      <w:r w:rsidRPr="00BE2ACC">
        <w:t xml:space="preserve"> болезней, в связи низким обращением и с ограничениями профилактических приемов с неблагоприятной эпидемиологической обстановкой, связанной с </w:t>
      </w:r>
      <w:r w:rsidRPr="00BE2ACC">
        <w:rPr>
          <w:lang w:val="en-US"/>
        </w:rPr>
        <w:t>Covid</w:t>
      </w:r>
      <w:r w:rsidRPr="00BE2ACC">
        <w:t xml:space="preserve"> 19.</w:t>
      </w:r>
    </w:p>
    <w:p w:rsidR="00B3671D" w:rsidRDefault="00B3671D" w:rsidP="00027B2E">
      <w:pPr>
        <w:ind w:right="141"/>
        <w:jc w:val="both"/>
        <w:rPr>
          <w:b/>
        </w:rPr>
      </w:pPr>
    </w:p>
    <w:p w:rsidR="00B3671D" w:rsidRPr="00BE2ACC" w:rsidRDefault="00B3671D" w:rsidP="00027B2E">
      <w:pPr>
        <w:ind w:right="141"/>
        <w:jc w:val="both"/>
        <w:rPr>
          <w:b/>
        </w:rPr>
      </w:pPr>
      <w:r w:rsidRPr="00BE2ACC">
        <w:rPr>
          <w:b/>
        </w:rPr>
        <w:t>3.  Мероприятия, проводимые по профилактике заболеваемости населения:</w:t>
      </w:r>
    </w:p>
    <w:p w:rsidR="00B3671D" w:rsidRPr="00BE2ACC" w:rsidRDefault="00B3671D" w:rsidP="00027B2E">
      <w:pPr>
        <w:ind w:right="141"/>
        <w:jc w:val="both"/>
        <w:rPr>
          <w:b/>
        </w:rPr>
      </w:pPr>
    </w:p>
    <w:p w:rsidR="00B3671D" w:rsidRPr="00BE2ACC" w:rsidRDefault="00B3671D" w:rsidP="00027B2E">
      <w:pPr>
        <w:spacing w:line="276" w:lineRule="auto"/>
        <w:ind w:right="141"/>
        <w:jc w:val="both"/>
      </w:pPr>
      <w:r w:rsidRPr="00BE2ACC">
        <w:t>В течение ряда лет в поликлинике проводится работа по выявлению артериальной гипертензии, регулярно проводятся школы здоровья «Артериальная гипертензия», «Сахарный диабет», 50% лекарственное обеспечение гипотензивными препаратами лиц старше 50 лет.</w:t>
      </w:r>
    </w:p>
    <w:p w:rsidR="00B3671D" w:rsidRPr="00BE2ACC" w:rsidRDefault="00B3671D" w:rsidP="00027B2E">
      <w:pPr>
        <w:tabs>
          <w:tab w:val="left" w:pos="3675"/>
        </w:tabs>
        <w:spacing w:line="276" w:lineRule="auto"/>
        <w:ind w:right="141"/>
        <w:jc w:val="both"/>
      </w:pPr>
      <w:r w:rsidRPr="00BE2ACC">
        <w:tab/>
      </w:r>
    </w:p>
    <w:p w:rsidR="00B3671D" w:rsidRPr="00BE2ACC" w:rsidRDefault="00B3671D" w:rsidP="00B3671D">
      <w:pPr>
        <w:spacing w:line="276" w:lineRule="auto"/>
        <w:ind w:right="141"/>
      </w:pPr>
      <w:r w:rsidRPr="00BE2ACC">
        <w:t xml:space="preserve">Обучение пациентов в школах здоровья: </w:t>
      </w:r>
    </w:p>
    <w:p w:rsidR="00B3671D" w:rsidRPr="00BE2ACC" w:rsidRDefault="00B3671D" w:rsidP="00B3671D">
      <w:pPr>
        <w:ind w:right="14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709"/>
        <w:gridCol w:w="1168"/>
        <w:gridCol w:w="1134"/>
        <w:gridCol w:w="1100"/>
        <w:gridCol w:w="1344"/>
        <w:gridCol w:w="1100"/>
      </w:tblGrid>
      <w:tr w:rsidR="00B3671D" w:rsidRPr="00BE2ACC" w:rsidTr="00B3671D">
        <w:trPr>
          <w:trHeight w:val="955"/>
        </w:trPr>
        <w:tc>
          <w:tcPr>
            <w:tcW w:w="3334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Наименование школ здоровья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№ строки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Количество</w:t>
            </w:r>
          </w:p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школ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Количество обученных</w:t>
            </w:r>
          </w:p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2019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Количество обученных</w:t>
            </w:r>
          </w:p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2020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Количество обученных</w:t>
            </w:r>
          </w:p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2021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  <w:rPr>
                <w:b/>
              </w:rPr>
            </w:pPr>
            <w:r w:rsidRPr="00BE2ACC">
              <w:rPr>
                <w:b/>
              </w:rPr>
              <w:t>динамика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>1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2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3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ind w:right="141"/>
            </w:pPr>
            <w:r w:rsidRPr="00BE2ACC">
              <w:t>5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6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7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8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>Всего школ здоровья, в т.ч.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01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5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1480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628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366</w:t>
            </w:r>
          </w:p>
        </w:tc>
        <w:tc>
          <w:tcPr>
            <w:tcW w:w="1100" w:type="dxa"/>
          </w:tcPr>
          <w:p w:rsidR="00B3671D" w:rsidRPr="00191F74" w:rsidRDefault="00B3671D" w:rsidP="00B3671D">
            <w:pPr>
              <w:ind w:right="141"/>
            </w:pPr>
            <w:r w:rsidRPr="00191F74">
              <w:t>-1114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>Школа для беременных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02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1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354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200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272</w:t>
            </w:r>
          </w:p>
        </w:tc>
        <w:tc>
          <w:tcPr>
            <w:tcW w:w="1100" w:type="dxa"/>
          </w:tcPr>
          <w:p w:rsidR="00B3671D" w:rsidRPr="00191F74" w:rsidRDefault="00B3671D" w:rsidP="00B3671D">
            <w:pPr>
              <w:ind w:right="141"/>
            </w:pPr>
            <w:r w:rsidRPr="00191F74">
              <w:t>-82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>Школа для больных артериальной гипертензией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05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1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524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194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0</w:t>
            </w:r>
          </w:p>
        </w:tc>
        <w:tc>
          <w:tcPr>
            <w:tcW w:w="1100" w:type="dxa"/>
          </w:tcPr>
          <w:p w:rsidR="00B3671D" w:rsidRPr="00191F74" w:rsidRDefault="00B3671D" w:rsidP="00B3671D">
            <w:pPr>
              <w:ind w:right="141"/>
            </w:pPr>
            <w:r>
              <w:t>-524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 xml:space="preserve">Школа для больных сахарным диабетом 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08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1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493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172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0</w:t>
            </w:r>
          </w:p>
        </w:tc>
        <w:tc>
          <w:tcPr>
            <w:tcW w:w="1100" w:type="dxa"/>
          </w:tcPr>
          <w:p w:rsidR="00B3671D" w:rsidRPr="00191F74" w:rsidRDefault="00B3671D" w:rsidP="00B3671D">
            <w:pPr>
              <w:ind w:right="141"/>
            </w:pPr>
            <w:r>
              <w:t>-493</w:t>
            </w:r>
          </w:p>
        </w:tc>
      </w:tr>
      <w:tr w:rsidR="00B3671D" w:rsidRPr="00BE2ACC" w:rsidTr="00B3671D">
        <w:tc>
          <w:tcPr>
            <w:tcW w:w="3334" w:type="dxa"/>
          </w:tcPr>
          <w:p w:rsidR="00B3671D" w:rsidRPr="00BE2ACC" w:rsidRDefault="00B3671D" w:rsidP="00B3671D">
            <w:pPr>
              <w:ind w:right="141"/>
            </w:pPr>
            <w:r w:rsidRPr="00BE2ACC">
              <w:t>Прочие школы*(молодой матери и по уходу за тяжелобольными)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ind w:right="141"/>
            </w:pPr>
            <w:r w:rsidRPr="00BE2ACC">
              <w:t>09</w:t>
            </w:r>
          </w:p>
        </w:tc>
        <w:tc>
          <w:tcPr>
            <w:tcW w:w="1168" w:type="dxa"/>
          </w:tcPr>
          <w:p w:rsidR="00B3671D" w:rsidRPr="00BE2ACC" w:rsidRDefault="00B3671D" w:rsidP="00B3671D">
            <w:pPr>
              <w:ind w:right="141"/>
            </w:pPr>
            <w:r w:rsidRPr="00BE2ACC">
              <w:t>2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109</w:t>
            </w:r>
          </w:p>
        </w:tc>
        <w:tc>
          <w:tcPr>
            <w:tcW w:w="1100" w:type="dxa"/>
          </w:tcPr>
          <w:p w:rsidR="00B3671D" w:rsidRPr="00BE2ACC" w:rsidRDefault="00B3671D" w:rsidP="00B3671D">
            <w:pPr>
              <w:ind w:right="141"/>
            </w:pPr>
            <w:r w:rsidRPr="00BE2ACC">
              <w:t>62</w:t>
            </w:r>
          </w:p>
        </w:tc>
        <w:tc>
          <w:tcPr>
            <w:tcW w:w="1344" w:type="dxa"/>
          </w:tcPr>
          <w:p w:rsidR="00B3671D" w:rsidRPr="00BE2ACC" w:rsidRDefault="00B3671D" w:rsidP="00B3671D">
            <w:pPr>
              <w:ind w:right="141"/>
            </w:pPr>
            <w:r w:rsidRPr="00BE2ACC">
              <w:t>94</w:t>
            </w:r>
          </w:p>
        </w:tc>
        <w:tc>
          <w:tcPr>
            <w:tcW w:w="1100" w:type="dxa"/>
          </w:tcPr>
          <w:p w:rsidR="00B3671D" w:rsidRPr="00191F74" w:rsidRDefault="00B3671D" w:rsidP="00B3671D">
            <w:pPr>
              <w:ind w:right="141"/>
            </w:pPr>
            <w:r w:rsidRPr="00191F74">
              <w:t>-8</w:t>
            </w:r>
          </w:p>
        </w:tc>
      </w:tr>
    </w:tbl>
    <w:p w:rsidR="00B3671D" w:rsidRPr="00BE2ACC" w:rsidRDefault="00B3671D" w:rsidP="00B3671D">
      <w:pPr>
        <w:ind w:right="141"/>
      </w:pPr>
    </w:p>
    <w:p w:rsidR="00B3671D" w:rsidRPr="00191F74" w:rsidRDefault="00B3671D" w:rsidP="00B3671D">
      <w:pPr>
        <w:spacing w:line="276" w:lineRule="auto"/>
        <w:ind w:right="141"/>
        <w:jc w:val="both"/>
      </w:pPr>
      <w:r w:rsidRPr="00BE2ACC">
        <w:t xml:space="preserve">  Гигиеническое воспитание и обучение населения проводится в поликлинике на высоком профессиональном уровне, с использованием различных форм работы таких как, школы-здоровья, лекции, беседы, публикации и выступления в средствах массовой информации, выпуск санитарных бюллетеней, печатной наглядной продукции, проведение массовых акций среди населения по профилактике здорового образа жизни, профилактике заболеваний и осложнений. </w:t>
      </w:r>
      <w:r w:rsidRPr="00BE2ACC">
        <w:lastRenderedPageBreak/>
        <w:t>Количество обученных пациентов в школах здоровья для беременных, сахарного диабета, артериальной гип</w:t>
      </w:r>
      <w:r>
        <w:t>ертензии и прочих школах за 2021</w:t>
      </w:r>
      <w:r w:rsidRPr="00BE2ACC">
        <w:t xml:space="preserve"> год уменьшилось в связи с невыполнением плановой работы и обусловлено ограничительными мероприятиями, самоизоляцией для лиц старше 65 лет и диспансерной группы населения.</w:t>
      </w:r>
    </w:p>
    <w:p w:rsidR="00B3671D" w:rsidRPr="00BE2ACC" w:rsidRDefault="00B3671D" w:rsidP="00B3671D">
      <w:pPr>
        <w:spacing w:line="276" w:lineRule="auto"/>
        <w:ind w:right="141"/>
      </w:pPr>
      <w:r w:rsidRPr="00BE2ACC">
        <w:t xml:space="preserve">  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4. Амбулаторно – поликлиническая помощь</w:t>
      </w:r>
    </w:p>
    <w:p w:rsidR="00B3671D" w:rsidRPr="00BE2ACC" w:rsidRDefault="00B3671D" w:rsidP="00B3671D">
      <w:pPr>
        <w:jc w:val="center"/>
      </w:pPr>
    </w:p>
    <w:p w:rsidR="00B3671D" w:rsidRPr="00BE2ACC" w:rsidRDefault="00B3671D" w:rsidP="00B3671D">
      <w:pPr>
        <w:ind w:left="454"/>
        <w:jc w:val="center"/>
        <w:rPr>
          <w:b/>
          <w:bCs/>
        </w:rPr>
      </w:pPr>
      <w:r w:rsidRPr="00BE2ACC">
        <w:rPr>
          <w:b/>
          <w:bCs/>
        </w:rPr>
        <w:t>Обеспеченность амбулаторно-поликлиническими учреждениями</w:t>
      </w:r>
    </w:p>
    <w:p w:rsidR="00B3671D" w:rsidRPr="00BE2ACC" w:rsidRDefault="00B3671D" w:rsidP="00B3671D">
      <w:pPr>
        <w:ind w:left="454"/>
        <w:jc w:val="center"/>
        <w:rPr>
          <w:b/>
          <w:bCs/>
        </w:rPr>
      </w:pPr>
      <w:r w:rsidRPr="00BE2ACC">
        <w:rPr>
          <w:b/>
          <w:bCs/>
        </w:rPr>
        <w:t>(на 10 тыс.</w:t>
      </w:r>
      <w:r w:rsidR="00234F50">
        <w:rPr>
          <w:b/>
          <w:bCs/>
        </w:rPr>
        <w:t xml:space="preserve"> </w:t>
      </w:r>
      <w:r w:rsidRPr="00BE2ACC">
        <w:rPr>
          <w:b/>
          <w:bCs/>
        </w:rPr>
        <w:t>населения)</w:t>
      </w:r>
    </w:p>
    <w:p w:rsidR="00B3671D" w:rsidRPr="00BE2ACC" w:rsidRDefault="00B3671D" w:rsidP="00B3671D">
      <w:pPr>
        <w:ind w:left="454"/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2801"/>
      </w:tblGrid>
      <w:tr w:rsidR="00B3671D" w:rsidRPr="00BE2ACC" w:rsidTr="00B3671D"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года</w:t>
            </w:r>
          </w:p>
        </w:tc>
        <w:tc>
          <w:tcPr>
            <w:tcW w:w="1843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БУ «ФГБ»</w:t>
            </w:r>
          </w:p>
        </w:tc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Сургутский район</w:t>
            </w:r>
          </w:p>
        </w:tc>
        <w:tc>
          <w:tcPr>
            <w:tcW w:w="2801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</w:rPr>
              <w:t>Округ</w:t>
            </w:r>
          </w:p>
        </w:tc>
      </w:tr>
      <w:tr w:rsidR="00B3671D" w:rsidRPr="00BE2ACC" w:rsidTr="00B3671D">
        <w:trPr>
          <w:trHeight w:val="361"/>
        </w:trPr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2019</w:t>
            </w:r>
          </w:p>
        </w:tc>
        <w:tc>
          <w:tcPr>
            <w:tcW w:w="1843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143.0</w:t>
            </w:r>
          </w:p>
        </w:tc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134,5</w:t>
            </w:r>
          </w:p>
        </w:tc>
        <w:tc>
          <w:tcPr>
            <w:tcW w:w="2801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227,8</w:t>
            </w:r>
          </w:p>
        </w:tc>
      </w:tr>
      <w:tr w:rsidR="00B3671D" w:rsidRPr="00BE2ACC" w:rsidTr="00B3671D">
        <w:trPr>
          <w:trHeight w:val="361"/>
        </w:trPr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2020</w:t>
            </w:r>
          </w:p>
        </w:tc>
        <w:tc>
          <w:tcPr>
            <w:tcW w:w="1843" w:type="dxa"/>
          </w:tcPr>
          <w:p w:rsidR="00B3671D" w:rsidRPr="00BE2ACC" w:rsidRDefault="00B3671D" w:rsidP="00B3671D">
            <w:pPr>
              <w:jc w:val="center"/>
              <w:rPr>
                <w:bCs/>
                <w:lang w:val="en-US"/>
              </w:rPr>
            </w:pPr>
            <w:r w:rsidRPr="00BE2ACC">
              <w:rPr>
                <w:bCs/>
                <w:lang w:val="en-US"/>
              </w:rPr>
              <w:t>143.0</w:t>
            </w:r>
          </w:p>
        </w:tc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134,5</w:t>
            </w:r>
          </w:p>
        </w:tc>
        <w:tc>
          <w:tcPr>
            <w:tcW w:w="2801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226,2</w:t>
            </w:r>
          </w:p>
        </w:tc>
      </w:tr>
      <w:tr w:rsidR="00B3671D" w:rsidRPr="00BE2ACC" w:rsidTr="00B3671D">
        <w:trPr>
          <w:trHeight w:val="361"/>
        </w:trPr>
        <w:tc>
          <w:tcPr>
            <w:tcW w:w="2268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2021</w:t>
            </w:r>
          </w:p>
        </w:tc>
        <w:tc>
          <w:tcPr>
            <w:tcW w:w="1843" w:type="dxa"/>
          </w:tcPr>
          <w:p w:rsidR="00B3671D" w:rsidRPr="007F5152" w:rsidRDefault="00B3671D" w:rsidP="00B3671D">
            <w:pPr>
              <w:jc w:val="center"/>
              <w:rPr>
                <w:b/>
                <w:bCs/>
              </w:rPr>
            </w:pPr>
            <w:r w:rsidRPr="007F5152">
              <w:rPr>
                <w:b/>
                <w:bCs/>
              </w:rPr>
              <w:t>143,0</w:t>
            </w:r>
          </w:p>
        </w:tc>
        <w:tc>
          <w:tcPr>
            <w:tcW w:w="2268" w:type="dxa"/>
          </w:tcPr>
          <w:p w:rsidR="00B3671D" w:rsidRPr="00C6263E" w:rsidRDefault="00B3671D" w:rsidP="00B3671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1" w:type="dxa"/>
          </w:tcPr>
          <w:p w:rsidR="00B3671D" w:rsidRPr="00BE2ACC" w:rsidRDefault="00B3671D" w:rsidP="00B3671D">
            <w:pPr>
              <w:jc w:val="center"/>
              <w:rPr>
                <w:bCs/>
                <w:highlight w:val="yellow"/>
              </w:rPr>
            </w:pPr>
          </w:p>
        </w:tc>
      </w:tr>
    </w:tbl>
    <w:p w:rsidR="00B3671D" w:rsidRPr="00BE2ACC" w:rsidRDefault="00B3671D" w:rsidP="00B3671D">
      <w:pPr>
        <w:spacing w:line="276" w:lineRule="auto"/>
        <w:ind w:left="-284"/>
        <w:jc w:val="both"/>
        <w:rPr>
          <w:bCs/>
          <w:color w:val="000000"/>
        </w:rPr>
      </w:pPr>
    </w:p>
    <w:p w:rsidR="00B3671D" w:rsidRPr="00BE2ACC" w:rsidRDefault="00B3671D" w:rsidP="00B3671D">
      <w:pPr>
        <w:spacing w:line="276" w:lineRule="auto"/>
        <w:ind w:left="-284"/>
        <w:jc w:val="both"/>
        <w:rPr>
          <w:bCs/>
          <w:color w:val="000000"/>
        </w:rPr>
      </w:pPr>
      <w:r w:rsidRPr="00BE2ACC">
        <w:rPr>
          <w:bCs/>
          <w:color w:val="000000"/>
        </w:rPr>
        <w:t xml:space="preserve">Показатель обеспеченности амбулаторно-поликлиническими учреждениями по г.п. Федоровский – 124, </w:t>
      </w:r>
      <w:r w:rsidRPr="00142978">
        <w:rPr>
          <w:bCs/>
        </w:rPr>
        <w:t>что</w:t>
      </w:r>
      <w:r>
        <w:rPr>
          <w:bCs/>
        </w:rPr>
        <w:t xml:space="preserve"> ниже </w:t>
      </w:r>
      <w:r w:rsidRPr="00142978">
        <w:rPr>
          <w:bCs/>
        </w:rPr>
        <w:t xml:space="preserve">  районного и окружного</w:t>
      </w:r>
      <w:r w:rsidR="00234F50">
        <w:rPr>
          <w:bCs/>
          <w:color w:val="000000"/>
        </w:rPr>
        <w:t xml:space="preserve"> показателя</w:t>
      </w:r>
      <w:r>
        <w:rPr>
          <w:bCs/>
          <w:color w:val="000000"/>
        </w:rPr>
        <w:t>.</w:t>
      </w:r>
    </w:p>
    <w:p w:rsidR="00B3671D" w:rsidRPr="00BE2ACC" w:rsidRDefault="00B3671D" w:rsidP="00B3671D">
      <w:pPr>
        <w:pStyle w:val="1"/>
        <w:rPr>
          <w:sz w:val="24"/>
          <w:szCs w:val="24"/>
          <w:lang w:val="ru-RU"/>
        </w:rPr>
      </w:pPr>
      <w:r w:rsidRPr="00BE2ACC">
        <w:rPr>
          <w:sz w:val="24"/>
          <w:szCs w:val="24"/>
          <w:lang w:val="ru-RU"/>
        </w:rPr>
        <w:t xml:space="preserve">      </w:t>
      </w:r>
    </w:p>
    <w:p w:rsidR="00B3671D" w:rsidRPr="00BE2ACC" w:rsidRDefault="00B3671D" w:rsidP="00B3671D">
      <w:pPr>
        <w:pStyle w:val="1"/>
        <w:rPr>
          <w:sz w:val="24"/>
          <w:szCs w:val="24"/>
          <w:lang w:val="ru-RU"/>
        </w:rPr>
      </w:pPr>
      <w:r w:rsidRPr="00BE2ACC">
        <w:rPr>
          <w:sz w:val="24"/>
          <w:szCs w:val="24"/>
        </w:rPr>
        <w:t>Динамика посещаемости</w:t>
      </w:r>
    </w:p>
    <w:p w:rsidR="00B3671D" w:rsidRPr="00BE2ACC" w:rsidRDefault="00B3671D" w:rsidP="00B3671D">
      <w:pPr>
        <w:ind w:left="454"/>
        <w:jc w:val="center"/>
      </w:pPr>
      <w:r w:rsidRPr="00BE2ACC">
        <w:t>(включая стоматологию)</w:t>
      </w:r>
    </w:p>
    <w:p w:rsidR="00B3671D" w:rsidRPr="00BE2ACC" w:rsidRDefault="00B3671D" w:rsidP="00B3671D">
      <w:pPr>
        <w:ind w:left="454"/>
        <w:jc w:val="center"/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134"/>
        <w:gridCol w:w="851"/>
        <w:gridCol w:w="992"/>
        <w:gridCol w:w="992"/>
        <w:gridCol w:w="992"/>
        <w:gridCol w:w="992"/>
        <w:gridCol w:w="993"/>
      </w:tblGrid>
      <w:tr w:rsidR="00B3671D" w:rsidRPr="00BE2ACC" w:rsidTr="00B3671D">
        <w:tc>
          <w:tcPr>
            <w:tcW w:w="1277" w:type="dxa"/>
            <w:vMerge w:val="restart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Абс.число</w:t>
            </w:r>
          </w:p>
        </w:tc>
        <w:tc>
          <w:tcPr>
            <w:tcW w:w="1134" w:type="dxa"/>
            <w:vMerge w:val="restart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Посещае-мость на 1жителя</w:t>
            </w:r>
          </w:p>
        </w:tc>
        <w:tc>
          <w:tcPr>
            <w:tcW w:w="5812" w:type="dxa"/>
            <w:gridSpan w:val="6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В том числе к:</w:t>
            </w:r>
          </w:p>
        </w:tc>
      </w:tr>
      <w:tr w:rsidR="00B3671D" w:rsidRPr="00BE2ACC" w:rsidTr="00B3671D">
        <w:tc>
          <w:tcPr>
            <w:tcW w:w="1277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уч.терапевту</w:t>
            </w:r>
          </w:p>
        </w:tc>
        <w:tc>
          <w:tcPr>
            <w:tcW w:w="1984" w:type="dxa"/>
            <w:gridSpan w:val="2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ВОП</w:t>
            </w:r>
          </w:p>
        </w:tc>
        <w:tc>
          <w:tcPr>
            <w:tcW w:w="1985" w:type="dxa"/>
            <w:gridSpan w:val="2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уч.педиатру</w:t>
            </w:r>
          </w:p>
        </w:tc>
      </w:tr>
      <w:tr w:rsidR="00B3671D" w:rsidRPr="00BE2ACC" w:rsidTr="00B3671D">
        <w:trPr>
          <w:trHeight w:val="460"/>
        </w:trPr>
        <w:tc>
          <w:tcPr>
            <w:tcW w:w="1277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Абс.число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На 1 жителя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Абс.число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На 1 жителя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Абс.число</w:t>
            </w:r>
          </w:p>
        </w:tc>
        <w:tc>
          <w:tcPr>
            <w:tcW w:w="993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</w:rPr>
            </w:pPr>
            <w:r w:rsidRPr="00BE2ACC">
              <w:rPr>
                <w:b w:val="0"/>
                <w:sz w:val="24"/>
                <w:szCs w:val="24"/>
              </w:rPr>
              <w:t>На 1 жителя</w:t>
            </w:r>
          </w:p>
        </w:tc>
      </w:tr>
      <w:tr w:rsidR="00B3671D" w:rsidRPr="00BE2ACC" w:rsidTr="00B3671D">
        <w:tc>
          <w:tcPr>
            <w:tcW w:w="1277" w:type="dxa"/>
          </w:tcPr>
          <w:p w:rsidR="00B3671D" w:rsidRPr="00BE2ACC" w:rsidRDefault="00B3671D" w:rsidP="00B3671D">
            <w:pPr>
              <w:jc w:val="center"/>
            </w:pPr>
            <w:r w:rsidRPr="00BE2ACC">
              <w:t>2019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202493</w:t>
            </w:r>
          </w:p>
        </w:tc>
        <w:tc>
          <w:tcPr>
            <w:tcW w:w="1134" w:type="dxa"/>
          </w:tcPr>
          <w:p w:rsidR="00B3671D" w:rsidRPr="00BE2ACC" w:rsidRDefault="00B3671D" w:rsidP="00B3671D">
            <w:r w:rsidRPr="00BE2ACC">
              <w:t>7,3</w:t>
            </w:r>
          </w:p>
        </w:tc>
        <w:tc>
          <w:tcPr>
            <w:tcW w:w="851" w:type="dxa"/>
          </w:tcPr>
          <w:p w:rsidR="00B3671D" w:rsidRPr="00BE2ACC" w:rsidRDefault="00B3671D" w:rsidP="00B3671D">
            <w:r w:rsidRPr="00BE2ACC">
              <w:t>25192</w:t>
            </w:r>
          </w:p>
        </w:tc>
        <w:tc>
          <w:tcPr>
            <w:tcW w:w="992" w:type="dxa"/>
          </w:tcPr>
          <w:p w:rsidR="00B3671D" w:rsidRPr="00BE2ACC" w:rsidRDefault="00B3671D" w:rsidP="00B3671D">
            <w:r w:rsidRPr="00BE2ACC">
              <w:t>1,2</w:t>
            </w:r>
          </w:p>
        </w:tc>
        <w:tc>
          <w:tcPr>
            <w:tcW w:w="992" w:type="dxa"/>
          </w:tcPr>
          <w:p w:rsidR="00B3671D" w:rsidRPr="00BE2ACC" w:rsidRDefault="00B3671D" w:rsidP="00B3671D">
            <w:r w:rsidRPr="00BE2ACC">
              <w:t>36523</w:t>
            </w:r>
          </w:p>
        </w:tc>
        <w:tc>
          <w:tcPr>
            <w:tcW w:w="992" w:type="dxa"/>
          </w:tcPr>
          <w:p w:rsidR="00B3671D" w:rsidRPr="00BE2ACC" w:rsidRDefault="00B3671D" w:rsidP="00B3671D">
            <w:r w:rsidRPr="00BE2ACC">
              <w:t>1,7</w:t>
            </w:r>
          </w:p>
        </w:tc>
        <w:tc>
          <w:tcPr>
            <w:tcW w:w="992" w:type="dxa"/>
          </w:tcPr>
          <w:p w:rsidR="00B3671D" w:rsidRPr="00BE2ACC" w:rsidRDefault="00B3671D" w:rsidP="00B3671D">
            <w:r w:rsidRPr="00BE2ACC">
              <w:t>60398</w:t>
            </w:r>
          </w:p>
        </w:tc>
        <w:tc>
          <w:tcPr>
            <w:tcW w:w="993" w:type="dxa"/>
          </w:tcPr>
          <w:p w:rsidR="00B3671D" w:rsidRPr="00BE2ACC" w:rsidRDefault="00B3671D" w:rsidP="00B3671D">
            <w:r w:rsidRPr="00BE2ACC">
              <w:t>9,9</w:t>
            </w:r>
          </w:p>
        </w:tc>
      </w:tr>
      <w:tr w:rsidR="00B3671D" w:rsidRPr="00BE2ACC" w:rsidTr="00B3671D">
        <w:trPr>
          <w:trHeight w:val="231"/>
        </w:trPr>
        <w:tc>
          <w:tcPr>
            <w:tcW w:w="1277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198035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7,0</w:t>
            </w:r>
          </w:p>
        </w:tc>
        <w:tc>
          <w:tcPr>
            <w:tcW w:w="851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29091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1,0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38853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1,4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43525</w:t>
            </w:r>
          </w:p>
        </w:tc>
        <w:tc>
          <w:tcPr>
            <w:tcW w:w="993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7,5</w:t>
            </w:r>
          </w:p>
        </w:tc>
      </w:tr>
      <w:tr w:rsidR="00B3671D" w:rsidRPr="00BE2ACC" w:rsidTr="00B3671D">
        <w:trPr>
          <w:trHeight w:val="231"/>
        </w:trPr>
        <w:tc>
          <w:tcPr>
            <w:tcW w:w="1277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232811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8,5</w:t>
            </w:r>
          </w:p>
        </w:tc>
        <w:tc>
          <w:tcPr>
            <w:tcW w:w="851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30113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36438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1,7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57328</w:t>
            </w:r>
          </w:p>
        </w:tc>
        <w:tc>
          <w:tcPr>
            <w:tcW w:w="993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BE2ACC">
              <w:rPr>
                <w:b w:val="0"/>
                <w:sz w:val="24"/>
                <w:szCs w:val="24"/>
                <w:lang w:val="en-US"/>
              </w:rPr>
              <w:t>8.0</w:t>
            </w:r>
          </w:p>
        </w:tc>
      </w:tr>
      <w:tr w:rsidR="00B3671D" w:rsidRPr="00BE2ACC" w:rsidTr="00B3671D">
        <w:trPr>
          <w:trHeight w:val="231"/>
        </w:trPr>
        <w:tc>
          <w:tcPr>
            <w:tcW w:w="1277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г.п. Федоровский 2020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178368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7,3</w:t>
            </w:r>
          </w:p>
        </w:tc>
        <w:tc>
          <w:tcPr>
            <w:tcW w:w="851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25119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1,0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35041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1,4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36895</w:t>
            </w:r>
          </w:p>
        </w:tc>
        <w:tc>
          <w:tcPr>
            <w:tcW w:w="993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6,4</w:t>
            </w:r>
          </w:p>
        </w:tc>
      </w:tr>
      <w:tr w:rsidR="00B3671D" w:rsidRPr="00BE2ACC" w:rsidTr="00B3671D">
        <w:trPr>
          <w:trHeight w:val="231"/>
        </w:trPr>
        <w:tc>
          <w:tcPr>
            <w:tcW w:w="1277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г.п. Федоровский 2021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209140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8,8</w:t>
            </w:r>
          </w:p>
        </w:tc>
        <w:tc>
          <w:tcPr>
            <w:tcW w:w="851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28355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1,6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33240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1,6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49032</w:t>
            </w:r>
          </w:p>
        </w:tc>
        <w:tc>
          <w:tcPr>
            <w:tcW w:w="993" w:type="dxa"/>
          </w:tcPr>
          <w:p w:rsidR="00B3671D" w:rsidRPr="00BE2ACC" w:rsidRDefault="00B3671D" w:rsidP="00B3671D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2ACC">
              <w:rPr>
                <w:b w:val="0"/>
                <w:sz w:val="24"/>
                <w:szCs w:val="24"/>
                <w:lang w:val="ru-RU"/>
              </w:rPr>
              <w:t>8,7</w:t>
            </w:r>
          </w:p>
        </w:tc>
      </w:tr>
    </w:tbl>
    <w:p w:rsidR="00B3671D" w:rsidRPr="00BE2ACC" w:rsidRDefault="00B3671D" w:rsidP="00B3671D">
      <w:pPr>
        <w:rPr>
          <w:bCs/>
        </w:rPr>
      </w:pPr>
    </w:p>
    <w:p w:rsidR="00B3671D" w:rsidRPr="006B1BAC" w:rsidRDefault="00B3671D" w:rsidP="00B3671D">
      <w:pPr>
        <w:spacing w:line="276" w:lineRule="auto"/>
        <w:ind w:left="-284"/>
        <w:jc w:val="both"/>
        <w:rPr>
          <w:bCs/>
        </w:rPr>
      </w:pPr>
      <w:r w:rsidRPr="006B1BAC">
        <w:rPr>
          <w:bCs/>
        </w:rPr>
        <w:t>Рост посещаемости 2020 году обусловлен ростом посещаемости неотложной помощи в связи с пандемией короновирусной</w:t>
      </w:r>
      <w:r w:rsidRPr="006B1BAC">
        <w:rPr>
          <w:bCs/>
        </w:rPr>
        <w:tab/>
        <w:t>инфекцией.</w:t>
      </w:r>
      <w:r>
        <w:rPr>
          <w:bCs/>
        </w:rPr>
        <w:t xml:space="preserve"> </w:t>
      </w:r>
      <w:r w:rsidRPr="006B1BAC">
        <w:rPr>
          <w:bCs/>
        </w:rPr>
        <w:t>Посещаемость на 1 жителя в 2021 году   увеличилась на 20 %.</w:t>
      </w:r>
    </w:p>
    <w:p w:rsidR="00B3671D" w:rsidRPr="00BE2ACC" w:rsidRDefault="00B3671D" w:rsidP="00B3671D">
      <w:pPr>
        <w:spacing w:line="276" w:lineRule="auto"/>
        <w:ind w:left="454"/>
        <w:jc w:val="center"/>
        <w:rPr>
          <w:b/>
          <w:bCs/>
        </w:rPr>
      </w:pPr>
    </w:p>
    <w:p w:rsidR="00B3671D" w:rsidRPr="00BE2ACC" w:rsidRDefault="00B3671D" w:rsidP="00B3671D">
      <w:pPr>
        <w:ind w:left="454"/>
        <w:jc w:val="center"/>
        <w:rPr>
          <w:b/>
          <w:bCs/>
        </w:rPr>
      </w:pPr>
    </w:p>
    <w:p w:rsidR="00B3671D" w:rsidRPr="00BE2ACC" w:rsidRDefault="00B3671D" w:rsidP="00B3671D">
      <w:pPr>
        <w:jc w:val="center"/>
        <w:rPr>
          <w:b/>
          <w:bCs/>
        </w:rPr>
      </w:pPr>
      <w:r w:rsidRPr="00BE2ACC">
        <w:rPr>
          <w:b/>
          <w:bCs/>
        </w:rPr>
        <w:t>Нагрузка на одного врача в поликлинике</w:t>
      </w:r>
    </w:p>
    <w:p w:rsidR="00B3671D" w:rsidRPr="00BE2ACC" w:rsidRDefault="00B3671D" w:rsidP="00B3671D">
      <w:pPr>
        <w:ind w:left="454"/>
        <w:jc w:val="center"/>
        <w:rPr>
          <w:b/>
          <w:bCs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019"/>
        <w:gridCol w:w="2835"/>
      </w:tblGrid>
      <w:tr w:rsidR="00B3671D" w:rsidRPr="00BE2ACC" w:rsidTr="00B3671D">
        <w:tc>
          <w:tcPr>
            <w:tcW w:w="3502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год</w:t>
            </w:r>
          </w:p>
        </w:tc>
        <w:tc>
          <w:tcPr>
            <w:tcW w:w="3019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  <w:bCs/>
              </w:rPr>
              <w:t>БУ «ФГБ»</w:t>
            </w:r>
          </w:p>
        </w:tc>
        <w:tc>
          <w:tcPr>
            <w:tcW w:w="2835" w:type="dxa"/>
          </w:tcPr>
          <w:p w:rsidR="00B3671D" w:rsidRPr="00BE2ACC" w:rsidRDefault="00B3671D" w:rsidP="00B3671D">
            <w:pPr>
              <w:jc w:val="center"/>
              <w:rPr>
                <w:b/>
                <w:bCs/>
              </w:rPr>
            </w:pPr>
            <w:r w:rsidRPr="00BE2ACC">
              <w:rPr>
                <w:b/>
              </w:rPr>
              <w:t xml:space="preserve">Округ </w:t>
            </w:r>
          </w:p>
        </w:tc>
      </w:tr>
      <w:tr w:rsidR="00B3671D" w:rsidRPr="00BE2ACC" w:rsidTr="00B3671D">
        <w:tc>
          <w:tcPr>
            <w:tcW w:w="3502" w:type="dxa"/>
          </w:tcPr>
          <w:p w:rsidR="00B3671D" w:rsidRPr="00BE2ACC" w:rsidRDefault="00B3671D" w:rsidP="00B3671D">
            <w:pPr>
              <w:jc w:val="center"/>
            </w:pPr>
            <w:r w:rsidRPr="00BE2ACC">
              <w:t>2019</w:t>
            </w:r>
          </w:p>
        </w:tc>
        <w:tc>
          <w:tcPr>
            <w:tcW w:w="3019" w:type="dxa"/>
          </w:tcPr>
          <w:p w:rsidR="00B3671D" w:rsidRPr="00BE2ACC" w:rsidRDefault="00B3671D" w:rsidP="00B3671D">
            <w:pPr>
              <w:jc w:val="center"/>
            </w:pPr>
            <w:r w:rsidRPr="00BE2ACC">
              <w:t>5815</w:t>
            </w:r>
          </w:p>
        </w:tc>
        <w:tc>
          <w:tcPr>
            <w:tcW w:w="2835" w:type="dxa"/>
          </w:tcPr>
          <w:p w:rsidR="00B3671D" w:rsidRPr="00BE2ACC" w:rsidRDefault="00B3671D" w:rsidP="00B3671D">
            <w:pPr>
              <w:jc w:val="center"/>
              <w:rPr>
                <w:highlight w:val="yellow"/>
              </w:rPr>
            </w:pPr>
            <w:r w:rsidRPr="00BE2ACC">
              <w:t>3641</w:t>
            </w:r>
          </w:p>
        </w:tc>
      </w:tr>
      <w:tr w:rsidR="00B3671D" w:rsidRPr="00BE2ACC" w:rsidTr="00B3671D">
        <w:tc>
          <w:tcPr>
            <w:tcW w:w="3502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2020</w:t>
            </w:r>
          </w:p>
        </w:tc>
        <w:tc>
          <w:tcPr>
            <w:tcW w:w="301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3234</w:t>
            </w:r>
          </w:p>
        </w:tc>
        <w:tc>
          <w:tcPr>
            <w:tcW w:w="2835" w:type="dxa"/>
          </w:tcPr>
          <w:p w:rsidR="00B3671D" w:rsidRPr="00BE2ACC" w:rsidRDefault="00B3671D" w:rsidP="00B3671D">
            <w:pPr>
              <w:jc w:val="center"/>
              <w:rPr>
                <w:highlight w:val="yellow"/>
              </w:rPr>
            </w:pPr>
            <w:r w:rsidRPr="00BE2ACC">
              <w:t>1464</w:t>
            </w:r>
          </w:p>
        </w:tc>
      </w:tr>
      <w:tr w:rsidR="00B3671D" w:rsidRPr="00BE2ACC" w:rsidTr="00B3671D">
        <w:trPr>
          <w:trHeight w:val="333"/>
        </w:trPr>
        <w:tc>
          <w:tcPr>
            <w:tcW w:w="3502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2021</w:t>
            </w:r>
          </w:p>
        </w:tc>
        <w:tc>
          <w:tcPr>
            <w:tcW w:w="301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3425</w:t>
            </w:r>
          </w:p>
        </w:tc>
        <w:tc>
          <w:tcPr>
            <w:tcW w:w="2835" w:type="dxa"/>
          </w:tcPr>
          <w:p w:rsidR="00B3671D" w:rsidRPr="00BE2ACC" w:rsidRDefault="00B3671D" w:rsidP="00B3671D">
            <w:pPr>
              <w:jc w:val="center"/>
              <w:rPr>
                <w:bCs/>
                <w:highlight w:val="yellow"/>
              </w:rPr>
            </w:pPr>
            <w:r w:rsidRPr="00BE2ACC">
              <w:rPr>
                <w:bCs/>
              </w:rPr>
              <w:t>2386</w:t>
            </w:r>
          </w:p>
        </w:tc>
      </w:tr>
      <w:tr w:rsidR="00B3671D" w:rsidRPr="00BE2ACC" w:rsidTr="00B3671D">
        <w:tc>
          <w:tcPr>
            <w:tcW w:w="3502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t>г.п. Федоровский</w:t>
            </w:r>
          </w:p>
        </w:tc>
        <w:tc>
          <w:tcPr>
            <w:tcW w:w="3019" w:type="dxa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3837</w:t>
            </w:r>
          </w:p>
        </w:tc>
        <w:tc>
          <w:tcPr>
            <w:tcW w:w="2835" w:type="dxa"/>
          </w:tcPr>
          <w:p w:rsidR="00B3671D" w:rsidRPr="00BE2ACC" w:rsidRDefault="00B3671D" w:rsidP="00B3671D">
            <w:pPr>
              <w:jc w:val="center"/>
              <w:rPr>
                <w:bCs/>
                <w:highlight w:val="yellow"/>
              </w:rPr>
            </w:pPr>
          </w:p>
        </w:tc>
      </w:tr>
    </w:tbl>
    <w:p w:rsidR="00B3671D" w:rsidRPr="00BE2ACC" w:rsidRDefault="00B3671D" w:rsidP="00B3671D">
      <w:pPr>
        <w:ind w:left="454"/>
        <w:rPr>
          <w:bCs/>
        </w:rPr>
      </w:pPr>
    </w:p>
    <w:p w:rsidR="00B3671D" w:rsidRPr="00BE2ACC" w:rsidRDefault="00B3671D" w:rsidP="00B3671D">
      <w:pPr>
        <w:ind w:left="-142"/>
        <w:jc w:val="both"/>
        <w:rPr>
          <w:bCs/>
        </w:rPr>
      </w:pPr>
    </w:p>
    <w:p w:rsidR="00B3671D" w:rsidRPr="00BE2ACC" w:rsidRDefault="00B3671D" w:rsidP="00B3671D">
      <w:pPr>
        <w:spacing w:line="276" w:lineRule="auto"/>
        <w:ind w:left="-284"/>
        <w:jc w:val="both"/>
        <w:rPr>
          <w:bCs/>
        </w:rPr>
      </w:pPr>
      <w:r w:rsidRPr="00BE2ACC">
        <w:rPr>
          <w:bCs/>
        </w:rPr>
        <w:t xml:space="preserve">Плановая мощность поликлиники и амбулаторий 404 посещения в смену. </w:t>
      </w:r>
    </w:p>
    <w:p w:rsidR="00B3671D" w:rsidRPr="00BE2ACC" w:rsidRDefault="00B3671D" w:rsidP="00B3671D">
      <w:pPr>
        <w:spacing w:line="276" w:lineRule="auto"/>
        <w:ind w:left="-284"/>
        <w:jc w:val="both"/>
        <w:rPr>
          <w:bCs/>
        </w:rPr>
      </w:pPr>
      <w:r w:rsidRPr="00BE2ACC">
        <w:rPr>
          <w:bCs/>
        </w:rPr>
        <w:t xml:space="preserve">Фактически осуществляется </w:t>
      </w:r>
      <w:r>
        <w:rPr>
          <w:bCs/>
        </w:rPr>
        <w:t>594</w:t>
      </w:r>
      <w:r w:rsidRPr="00BE2ACC">
        <w:rPr>
          <w:bCs/>
        </w:rPr>
        <w:t xml:space="preserve"> посещений в смену, по г.п. Федоровский-</w:t>
      </w:r>
      <w:r>
        <w:rPr>
          <w:bCs/>
        </w:rPr>
        <w:t>542</w:t>
      </w:r>
      <w:r w:rsidRPr="00BE2ACC">
        <w:rPr>
          <w:bCs/>
        </w:rPr>
        <w:t xml:space="preserve"> посещения в смену, (при плановой мощности 301) при работе в две смены врачей следующих специальностей: терапия, педиатрия, </w:t>
      </w:r>
      <w:r>
        <w:rPr>
          <w:bCs/>
        </w:rPr>
        <w:t xml:space="preserve">гинекология, </w:t>
      </w:r>
      <w:r w:rsidRPr="00BE2ACC">
        <w:rPr>
          <w:bCs/>
        </w:rPr>
        <w:t xml:space="preserve">стоматология. </w:t>
      </w:r>
      <w:r>
        <w:rPr>
          <w:bCs/>
        </w:rPr>
        <w:t>К</w:t>
      </w:r>
      <w:r w:rsidRPr="00BE2ACC">
        <w:rPr>
          <w:bCs/>
        </w:rPr>
        <w:t xml:space="preserve">оличества посещений на одного жителя </w:t>
      </w:r>
      <w:r>
        <w:rPr>
          <w:bCs/>
        </w:rPr>
        <w:t xml:space="preserve">8,5 выше окружного </w:t>
      </w:r>
      <w:r w:rsidRPr="006B1BAC">
        <w:rPr>
          <w:bCs/>
        </w:rPr>
        <w:t>показателя (8,2-2020 г)</w:t>
      </w:r>
      <w:r>
        <w:rPr>
          <w:bCs/>
        </w:rPr>
        <w:t xml:space="preserve"> за счет роста посещений по неотложной помощи в связи ростом острой респираторной и корон</w:t>
      </w:r>
      <w:r w:rsidR="00234F50">
        <w:rPr>
          <w:bCs/>
        </w:rPr>
        <w:t>а</w:t>
      </w:r>
      <w:r>
        <w:rPr>
          <w:bCs/>
        </w:rPr>
        <w:t>вирусной инфекции.</w:t>
      </w:r>
      <w:r w:rsidRPr="00BE2ACC">
        <w:rPr>
          <w:bCs/>
        </w:rPr>
        <w:t xml:space="preserve"> </w:t>
      </w:r>
    </w:p>
    <w:p w:rsidR="00B3671D" w:rsidRPr="00BE2ACC" w:rsidRDefault="00B3671D" w:rsidP="00B3671D">
      <w:pPr>
        <w:spacing w:line="276" w:lineRule="auto"/>
        <w:ind w:left="-142"/>
        <w:jc w:val="both"/>
        <w:rPr>
          <w:bCs/>
        </w:rPr>
      </w:pPr>
    </w:p>
    <w:p w:rsidR="00B3671D" w:rsidRPr="00BE2ACC" w:rsidRDefault="00B3671D" w:rsidP="00B3671D">
      <w:pPr>
        <w:spacing w:line="276" w:lineRule="auto"/>
        <w:jc w:val="center"/>
        <w:rPr>
          <w:b/>
        </w:rPr>
      </w:pPr>
      <w:r w:rsidRPr="00BE2ACC">
        <w:rPr>
          <w:b/>
        </w:rPr>
        <w:t>Профилактические осмотры несовершеннолетних за 2021 г</w:t>
      </w:r>
    </w:p>
    <w:p w:rsidR="00B3671D" w:rsidRDefault="00B3671D" w:rsidP="00B3671D">
      <w:pPr>
        <w:spacing w:line="276" w:lineRule="auto"/>
        <w:jc w:val="both"/>
      </w:pPr>
      <w:r w:rsidRPr="00B96E8E">
        <w:t>В соответствии с приказом Министерства здравоохранения Российской Федерации от 10.08.2017г. № 514н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проводилась диспансеризация и профилактические осмотры детского населения.</w:t>
      </w:r>
    </w:p>
    <w:p w:rsidR="00B3671D" w:rsidRPr="00E92621" w:rsidRDefault="00B3671D" w:rsidP="00B3671D">
      <w:pPr>
        <w:spacing w:line="276" w:lineRule="auto"/>
        <w:jc w:val="both"/>
      </w:pPr>
      <w:r w:rsidRPr="00B96E8E">
        <w:t xml:space="preserve"> </w:t>
      </w:r>
      <w:r w:rsidRPr="00E92621">
        <w:t>Медицинский осмотр детей проводится согласно графика бригадой врачей специалистов с проведением лабораторного обследования, ЭКГ, проведением флюорографического обследования детей начиная с 15 летнего возраста и постановки туберкулиновой пробы. В состав бригады входят: невролог,стоматолог,лор.врач,хирург,окулист,психиатр,эндокринолог,гинеколог,уролог,педиатр, ортопед. До начала медицинских осмотров силами фельдшеров школ и медицинских сестер детских садов проводится антропометрия, плантография, измерение АД. В процессе профилактических осмотров проводится комплексная оценка состояния здоровья детей, выявляются отклонения в состоянии здоровья, определяется уровень физического, полового, нервно-психического развития, группа здоровья, физкультурная группа, даются рекомендации по режиму, физическому воспитанию, диспансерному наблюдению, оздоровлению, врачебно-профессиональному  консультированию и профориентации.</w:t>
      </w:r>
    </w:p>
    <w:p w:rsidR="00B3671D" w:rsidRDefault="00B3671D" w:rsidP="00B3671D">
      <w:pPr>
        <w:spacing w:line="276" w:lineRule="auto"/>
        <w:jc w:val="both"/>
      </w:pPr>
      <w:r w:rsidRPr="00E92621">
        <w:t xml:space="preserve">Результаты медицинского осмотра вносятся в ф № 026/у, ф № 112, ф 25/ю. Дети выявленные в процессе мед. осмотра, направляются к участковому педиатру для дообследования и взятия на  диспансерный учет. Сведения о результатах проведенного медицинского осмотра доводятся до руководителей  учреждений, воспитателей, классных руководителей, а также родителей детей. </w:t>
      </w:r>
    </w:p>
    <w:p w:rsidR="00B3671D" w:rsidRPr="00692A5E" w:rsidRDefault="00B3671D" w:rsidP="00234F50">
      <w:pPr>
        <w:spacing w:line="276" w:lineRule="auto"/>
        <w:jc w:val="both"/>
        <w:rPr>
          <w:b/>
        </w:rPr>
      </w:pPr>
    </w:p>
    <w:p w:rsidR="00B3671D" w:rsidRPr="00BE2ACC" w:rsidRDefault="00B3671D" w:rsidP="00B3671D">
      <w:pPr>
        <w:jc w:val="center"/>
      </w:pPr>
      <w:r w:rsidRPr="00BE2ACC">
        <w:rPr>
          <w:b/>
        </w:rPr>
        <w:t>Охват диспансеризацией детей</w:t>
      </w:r>
    </w:p>
    <w:p w:rsidR="00B3671D" w:rsidRPr="00BE2ACC" w:rsidRDefault="00B3671D" w:rsidP="00B3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043"/>
        <w:gridCol w:w="1559"/>
        <w:gridCol w:w="1701"/>
        <w:gridCol w:w="2127"/>
      </w:tblGrid>
      <w:tr w:rsidR="00B3671D" w:rsidRPr="00BE2ACC" w:rsidTr="00B3671D">
        <w:tc>
          <w:tcPr>
            <w:tcW w:w="2176" w:type="dxa"/>
            <w:vMerge w:val="restart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3602" w:type="dxa"/>
            <w:gridSpan w:val="2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2020г.</w:t>
            </w:r>
          </w:p>
        </w:tc>
        <w:tc>
          <w:tcPr>
            <w:tcW w:w="3828" w:type="dxa"/>
            <w:gridSpan w:val="2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2021г.</w:t>
            </w:r>
          </w:p>
        </w:tc>
      </w:tr>
      <w:tr w:rsidR="00B3671D" w:rsidRPr="00BE2ACC" w:rsidTr="00B3671D">
        <w:trPr>
          <w:trHeight w:val="443"/>
        </w:trPr>
        <w:tc>
          <w:tcPr>
            <w:tcW w:w="2176" w:type="dxa"/>
            <w:vMerge/>
          </w:tcPr>
          <w:p w:rsidR="00B3671D" w:rsidRPr="00BE2ACC" w:rsidRDefault="00B3671D" w:rsidP="00B3671D">
            <w:pPr>
              <w:rPr>
                <w:b/>
              </w:rPr>
            </w:pPr>
          </w:p>
        </w:tc>
        <w:tc>
          <w:tcPr>
            <w:tcW w:w="2043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абс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%</w:t>
            </w:r>
          </w:p>
        </w:tc>
        <w:tc>
          <w:tcPr>
            <w:tcW w:w="1701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абс</w:t>
            </w:r>
          </w:p>
        </w:tc>
        <w:tc>
          <w:tcPr>
            <w:tcW w:w="2127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%</w:t>
            </w:r>
          </w:p>
        </w:tc>
      </w:tr>
      <w:tr w:rsidR="00B3671D" w:rsidRPr="00BE2ACC" w:rsidTr="00B3671D">
        <w:tc>
          <w:tcPr>
            <w:tcW w:w="2176" w:type="dxa"/>
          </w:tcPr>
          <w:p w:rsidR="00B3671D" w:rsidRPr="00BE2ACC" w:rsidRDefault="00B3671D" w:rsidP="00B3671D">
            <w:r w:rsidRPr="00BE2ACC">
              <w:t xml:space="preserve">Количество детей, подлежащих профилактическим осмотрам </w:t>
            </w:r>
          </w:p>
        </w:tc>
        <w:tc>
          <w:tcPr>
            <w:tcW w:w="2043" w:type="dxa"/>
          </w:tcPr>
          <w:p w:rsidR="00B3671D" w:rsidRPr="00BE2ACC" w:rsidRDefault="00B3671D" w:rsidP="00B3671D">
            <w:pPr>
              <w:jc w:val="center"/>
            </w:pPr>
            <w:r w:rsidRPr="00BE2ACC">
              <w:t>4660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  <w:tc>
          <w:tcPr>
            <w:tcW w:w="1701" w:type="dxa"/>
          </w:tcPr>
          <w:p w:rsidR="00B3671D" w:rsidRPr="00BE2ACC" w:rsidRDefault="00B3671D" w:rsidP="00B3671D">
            <w:pPr>
              <w:jc w:val="center"/>
            </w:pPr>
            <w:r w:rsidRPr="00BE2ACC">
              <w:t>6165</w:t>
            </w:r>
          </w:p>
        </w:tc>
        <w:tc>
          <w:tcPr>
            <w:tcW w:w="2127" w:type="dxa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</w:tr>
      <w:tr w:rsidR="00B3671D" w:rsidRPr="00BE2ACC" w:rsidTr="00B3671D">
        <w:tc>
          <w:tcPr>
            <w:tcW w:w="2176" w:type="dxa"/>
          </w:tcPr>
          <w:p w:rsidR="00B3671D" w:rsidRPr="00BE2ACC" w:rsidRDefault="00B3671D" w:rsidP="00B3671D">
            <w:r w:rsidRPr="00BE2ACC">
              <w:t>Количество детей, прошедших профилактические осмотры</w:t>
            </w:r>
          </w:p>
        </w:tc>
        <w:tc>
          <w:tcPr>
            <w:tcW w:w="2043" w:type="dxa"/>
          </w:tcPr>
          <w:p w:rsidR="00B3671D" w:rsidRPr="00BE2ACC" w:rsidRDefault="00B3671D" w:rsidP="00B3671D">
            <w:pPr>
              <w:jc w:val="center"/>
            </w:pPr>
            <w:r w:rsidRPr="00BE2ACC">
              <w:t>4660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  <w:tc>
          <w:tcPr>
            <w:tcW w:w="1701" w:type="dxa"/>
          </w:tcPr>
          <w:p w:rsidR="00B3671D" w:rsidRPr="00BE2ACC" w:rsidRDefault="00B3671D" w:rsidP="00B3671D">
            <w:pPr>
              <w:jc w:val="center"/>
            </w:pPr>
            <w:r w:rsidRPr="00BE2ACC">
              <w:t>6165</w:t>
            </w:r>
          </w:p>
        </w:tc>
        <w:tc>
          <w:tcPr>
            <w:tcW w:w="2127" w:type="dxa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</w:tr>
    </w:tbl>
    <w:p w:rsidR="00B3671D" w:rsidRPr="00BE2ACC" w:rsidRDefault="00B3671D" w:rsidP="00B3671D"/>
    <w:p w:rsidR="00B3671D" w:rsidRDefault="00B3671D" w:rsidP="00234F50">
      <w:pPr>
        <w:spacing w:line="276" w:lineRule="auto"/>
        <w:ind w:left="-284" w:firstLine="720"/>
        <w:rPr>
          <w:b/>
        </w:rPr>
      </w:pPr>
      <w:r w:rsidRPr="00BE2ACC">
        <w:t xml:space="preserve">По итогам диспансеризации за 2021 год возрасте от 0 до 17 лет выявлено 3711 заболеваний, в 2020г. –3138. Увеличения  количества выявленных заболеваний связано с  проведением полного </w:t>
      </w:r>
      <w:r w:rsidRPr="00BE2ACC">
        <w:lastRenderedPageBreak/>
        <w:t xml:space="preserve">объема обследований профилактических медицинских осмотров несовершеннолетних на территории Ханты Мансийского автономного   округа.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</w:p>
    <w:p w:rsidR="00B3671D" w:rsidRDefault="00B3671D" w:rsidP="00B3671D">
      <w:pPr>
        <w:rPr>
          <w:b/>
        </w:rPr>
      </w:pPr>
    </w:p>
    <w:p w:rsidR="00B3671D" w:rsidRPr="00BE2ACC" w:rsidRDefault="00B3671D" w:rsidP="00B3671D">
      <w:pPr>
        <w:rPr>
          <w:b/>
        </w:rPr>
      </w:pPr>
      <w:r w:rsidRPr="00BE2ACC">
        <w:rPr>
          <w:b/>
        </w:rPr>
        <w:t>Распределение детей по группам состояния здоровья</w:t>
      </w:r>
    </w:p>
    <w:p w:rsidR="00B3671D" w:rsidRPr="00BE2ACC" w:rsidRDefault="00B3671D" w:rsidP="00B3671D">
      <w:pPr>
        <w:rPr>
          <w:b/>
        </w:rPr>
      </w:pPr>
    </w:p>
    <w:tbl>
      <w:tblPr>
        <w:tblW w:w="10481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063"/>
        <w:gridCol w:w="709"/>
        <w:gridCol w:w="992"/>
        <w:gridCol w:w="802"/>
        <w:gridCol w:w="474"/>
        <w:gridCol w:w="708"/>
        <w:gridCol w:w="1159"/>
        <w:gridCol w:w="851"/>
        <w:gridCol w:w="825"/>
        <w:gridCol w:w="709"/>
        <w:gridCol w:w="567"/>
        <w:gridCol w:w="592"/>
      </w:tblGrid>
      <w:tr w:rsidR="00B3671D" w:rsidRPr="00BE2ACC" w:rsidTr="00B3671D">
        <w:trPr>
          <w:trHeight w:val="276"/>
        </w:trPr>
        <w:tc>
          <w:tcPr>
            <w:tcW w:w="1030" w:type="dxa"/>
            <w:vMerge w:val="restart"/>
          </w:tcPr>
          <w:p w:rsidR="00B3671D" w:rsidRPr="00BE2ACC" w:rsidRDefault="00B3671D" w:rsidP="00B3671D">
            <w:pPr>
              <w:jc w:val="center"/>
            </w:pPr>
            <w:r w:rsidRPr="00BE2ACC">
              <w:t>Возраст детей</w:t>
            </w:r>
          </w:p>
        </w:tc>
        <w:tc>
          <w:tcPr>
            <w:tcW w:w="9451" w:type="dxa"/>
            <w:gridSpan w:val="12"/>
          </w:tcPr>
          <w:p w:rsidR="00B3671D" w:rsidRPr="00BE2ACC" w:rsidRDefault="00B3671D" w:rsidP="00B3671D">
            <w:pPr>
              <w:jc w:val="center"/>
            </w:pPr>
            <w:r>
              <w:t xml:space="preserve">Группы  </w:t>
            </w:r>
            <w:r w:rsidRPr="00BE2ACC">
              <w:t>здоровья</w:t>
            </w:r>
          </w:p>
        </w:tc>
      </w:tr>
      <w:tr w:rsidR="00B3671D" w:rsidRPr="00BE2ACC" w:rsidTr="00B3671D">
        <w:trPr>
          <w:trHeight w:val="1048"/>
        </w:trPr>
        <w:tc>
          <w:tcPr>
            <w:tcW w:w="1030" w:type="dxa"/>
            <w:vMerge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063" w:type="dxa"/>
            <w:vMerge w:val="restart"/>
          </w:tcPr>
          <w:p w:rsidR="00B3671D" w:rsidRPr="00BE2ACC" w:rsidRDefault="00B3671D" w:rsidP="00B3671D">
            <w:pPr>
              <w:jc w:val="center"/>
            </w:pPr>
          </w:p>
          <w:p w:rsidR="00B3671D" w:rsidRPr="00BE2ACC" w:rsidRDefault="00B3671D" w:rsidP="00B3671D">
            <w:pPr>
              <w:jc w:val="center"/>
            </w:pPr>
            <w:r w:rsidRPr="00BE2ACC">
              <w:t>Число прошедших проф. осмотры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По результатам профилактических осмотров в 202</w:t>
            </w:r>
            <w:r>
              <w:t>0</w:t>
            </w:r>
          </w:p>
        </w:tc>
        <w:tc>
          <w:tcPr>
            <w:tcW w:w="1159" w:type="dxa"/>
            <w:vMerge w:val="restart"/>
          </w:tcPr>
          <w:p w:rsidR="00B3671D" w:rsidRPr="00BE2ACC" w:rsidRDefault="00B3671D" w:rsidP="00B3671D">
            <w:pPr>
              <w:jc w:val="center"/>
            </w:pPr>
            <w:r w:rsidRPr="00BE2ACC">
              <w:t>Число прошедших проф. осмотры</w:t>
            </w:r>
          </w:p>
          <w:p w:rsidR="00B3671D" w:rsidRPr="00BE2ACC" w:rsidRDefault="00B3671D" w:rsidP="00B3671D">
            <w:pPr>
              <w:jc w:val="center"/>
            </w:pPr>
          </w:p>
        </w:tc>
        <w:tc>
          <w:tcPr>
            <w:tcW w:w="3544" w:type="dxa"/>
            <w:gridSpan w:val="5"/>
          </w:tcPr>
          <w:p w:rsidR="00B3671D" w:rsidRPr="00BE2ACC" w:rsidRDefault="00B3671D" w:rsidP="00B3671D">
            <w:r w:rsidRPr="00BE2ACC">
              <w:t xml:space="preserve">По результатам профилактических осмотров в отчетном году </w:t>
            </w:r>
            <w:r>
              <w:t>2021</w:t>
            </w:r>
          </w:p>
        </w:tc>
      </w:tr>
      <w:tr w:rsidR="00B3671D" w:rsidRPr="00BE2ACC" w:rsidTr="00B3671D">
        <w:tc>
          <w:tcPr>
            <w:tcW w:w="1030" w:type="dxa"/>
            <w:vMerge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063" w:type="dxa"/>
            <w:vMerge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709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II</w:t>
            </w:r>
          </w:p>
        </w:tc>
        <w:tc>
          <w:tcPr>
            <w:tcW w:w="802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III</w:t>
            </w:r>
          </w:p>
        </w:tc>
        <w:tc>
          <w:tcPr>
            <w:tcW w:w="474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V</w:t>
            </w:r>
          </w:p>
        </w:tc>
        <w:tc>
          <w:tcPr>
            <w:tcW w:w="1159" w:type="dxa"/>
            <w:vMerge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851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</w:t>
            </w:r>
          </w:p>
        </w:tc>
        <w:tc>
          <w:tcPr>
            <w:tcW w:w="825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IV</w:t>
            </w:r>
          </w:p>
        </w:tc>
        <w:tc>
          <w:tcPr>
            <w:tcW w:w="592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V</w:t>
            </w:r>
          </w:p>
        </w:tc>
      </w:tr>
      <w:tr w:rsidR="00B3671D" w:rsidRPr="00BE2ACC" w:rsidTr="00B3671D">
        <w:tc>
          <w:tcPr>
            <w:tcW w:w="1030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0 - 17</w:t>
            </w:r>
          </w:p>
        </w:tc>
        <w:tc>
          <w:tcPr>
            <w:tcW w:w="1063" w:type="dxa"/>
          </w:tcPr>
          <w:p w:rsidR="00B3671D" w:rsidRPr="00BE2ACC" w:rsidRDefault="00B3671D" w:rsidP="00B3671D">
            <w:pPr>
              <w:jc w:val="center"/>
            </w:pPr>
            <w:r w:rsidRPr="00BE2ACC">
              <w:t>4577</w:t>
            </w:r>
          </w:p>
        </w:tc>
        <w:tc>
          <w:tcPr>
            <w:tcW w:w="70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1364</w:t>
            </w:r>
          </w:p>
        </w:tc>
        <w:tc>
          <w:tcPr>
            <w:tcW w:w="99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2767</w:t>
            </w:r>
          </w:p>
        </w:tc>
        <w:tc>
          <w:tcPr>
            <w:tcW w:w="80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352</w:t>
            </w:r>
          </w:p>
        </w:tc>
        <w:tc>
          <w:tcPr>
            <w:tcW w:w="474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94</w:t>
            </w:r>
          </w:p>
        </w:tc>
        <w:tc>
          <w:tcPr>
            <w:tcW w:w="1159" w:type="dxa"/>
          </w:tcPr>
          <w:p w:rsidR="00B3671D" w:rsidRPr="00BE2ACC" w:rsidRDefault="00B3671D" w:rsidP="00B3671D">
            <w:pPr>
              <w:jc w:val="center"/>
            </w:pPr>
            <w:r w:rsidRPr="00BE2ACC">
              <w:t>6165</w:t>
            </w:r>
          </w:p>
        </w:tc>
        <w:tc>
          <w:tcPr>
            <w:tcW w:w="851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1578</w:t>
            </w:r>
          </w:p>
        </w:tc>
        <w:tc>
          <w:tcPr>
            <w:tcW w:w="825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3830</w:t>
            </w:r>
          </w:p>
        </w:tc>
        <w:tc>
          <w:tcPr>
            <w:tcW w:w="70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656</w:t>
            </w:r>
          </w:p>
        </w:tc>
        <w:tc>
          <w:tcPr>
            <w:tcW w:w="567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-</w:t>
            </w:r>
          </w:p>
        </w:tc>
        <w:tc>
          <w:tcPr>
            <w:tcW w:w="59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101</w:t>
            </w:r>
          </w:p>
        </w:tc>
      </w:tr>
      <w:tr w:rsidR="00B3671D" w:rsidRPr="00BE2ACC" w:rsidTr="00B3671D">
        <w:tc>
          <w:tcPr>
            <w:tcW w:w="1030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0 - 14</w:t>
            </w:r>
          </w:p>
        </w:tc>
        <w:tc>
          <w:tcPr>
            <w:tcW w:w="1063" w:type="dxa"/>
          </w:tcPr>
          <w:p w:rsidR="00B3671D" w:rsidRPr="00BE2ACC" w:rsidRDefault="00B3671D" w:rsidP="00B3671D">
            <w:pPr>
              <w:jc w:val="center"/>
            </w:pPr>
            <w:r w:rsidRPr="00BE2ACC">
              <w:t>4055</w:t>
            </w:r>
          </w:p>
        </w:tc>
        <w:tc>
          <w:tcPr>
            <w:tcW w:w="70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1254</w:t>
            </w:r>
          </w:p>
        </w:tc>
        <w:tc>
          <w:tcPr>
            <w:tcW w:w="99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2434</w:t>
            </w:r>
          </w:p>
        </w:tc>
        <w:tc>
          <w:tcPr>
            <w:tcW w:w="80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284</w:t>
            </w:r>
          </w:p>
        </w:tc>
        <w:tc>
          <w:tcPr>
            <w:tcW w:w="47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-</w:t>
            </w:r>
          </w:p>
        </w:tc>
        <w:tc>
          <w:tcPr>
            <w:tcW w:w="708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83</w:t>
            </w:r>
          </w:p>
        </w:tc>
        <w:tc>
          <w:tcPr>
            <w:tcW w:w="1159" w:type="dxa"/>
          </w:tcPr>
          <w:p w:rsidR="00B3671D" w:rsidRPr="00BE2ACC" w:rsidRDefault="00B3671D" w:rsidP="00B3671D">
            <w:pPr>
              <w:jc w:val="center"/>
            </w:pPr>
            <w:r w:rsidRPr="00BE2ACC">
              <w:t>5392</w:t>
            </w:r>
          </w:p>
        </w:tc>
        <w:tc>
          <w:tcPr>
            <w:tcW w:w="851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1402</w:t>
            </w:r>
          </w:p>
        </w:tc>
        <w:tc>
          <w:tcPr>
            <w:tcW w:w="825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2767</w:t>
            </w:r>
          </w:p>
        </w:tc>
        <w:tc>
          <w:tcPr>
            <w:tcW w:w="70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506</w:t>
            </w:r>
          </w:p>
        </w:tc>
        <w:tc>
          <w:tcPr>
            <w:tcW w:w="567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-</w:t>
            </w:r>
          </w:p>
        </w:tc>
        <w:tc>
          <w:tcPr>
            <w:tcW w:w="59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79</w:t>
            </w:r>
          </w:p>
        </w:tc>
      </w:tr>
      <w:tr w:rsidR="00B3671D" w:rsidRPr="00BE2ACC" w:rsidTr="00B3671D">
        <w:trPr>
          <w:trHeight w:val="214"/>
        </w:trPr>
        <w:tc>
          <w:tcPr>
            <w:tcW w:w="1030" w:type="dxa"/>
          </w:tcPr>
          <w:p w:rsidR="00B3671D" w:rsidRPr="00BE2ACC" w:rsidRDefault="00B3671D" w:rsidP="00B3671D">
            <w:pPr>
              <w:jc w:val="center"/>
              <w:rPr>
                <w:lang w:val="en-US"/>
              </w:rPr>
            </w:pPr>
            <w:r w:rsidRPr="00BE2ACC">
              <w:rPr>
                <w:lang w:val="en-US"/>
              </w:rPr>
              <w:t>15 - 17</w:t>
            </w:r>
          </w:p>
        </w:tc>
        <w:tc>
          <w:tcPr>
            <w:tcW w:w="1063" w:type="dxa"/>
          </w:tcPr>
          <w:p w:rsidR="00B3671D" w:rsidRPr="00BE2ACC" w:rsidRDefault="00B3671D" w:rsidP="00B3671D">
            <w:pPr>
              <w:jc w:val="center"/>
            </w:pPr>
            <w:r w:rsidRPr="00BE2ACC">
              <w:t>522</w:t>
            </w:r>
          </w:p>
        </w:tc>
        <w:tc>
          <w:tcPr>
            <w:tcW w:w="709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110</w:t>
            </w:r>
          </w:p>
        </w:tc>
        <w:tc>
          <w:tcPr>
            <w:tcW w:w="992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333</w:t>
            </w:r>
          </w:p>
        </w:tc>
        <w:tc>
          <w:tcPr>
            <w:tcW w:w="802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68</w:t>
            </w:r>
          </w:p>
        </w:tc>
        <w:tc>
          <w:tcPr>
            <w:tcW w:w="474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</w:t>
            </w:r>
          </w:p>
        </w:tc>
        <w:tc>
          <w:tcPr>
            <w:tcW w:w="1159" w:type="dxa"/>
          </w:tcPr>
          <w:p w:rsidR="00B3671D" w:rsidRPr="00BE2ACC" w:rsidRDefault="00B3671D" w:rsidP="00B3671D">
            <w:pPr>
              <w:jc w:val="center"/>
            </w:pPr>
            <w:r w:rsidRPr="00BE2ACC">
              <w:t>773</w:t>
            </w:r>
          </w:p>
        </w:tc>
        <w:tc>
          <w:tcPr>
            <w:tcW w:w="851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176</w:t>
            </w:r>
          </w:p>
        </w:tc>
        <w:tc>
          <w:tcPr>
            <w:tcW w:w="825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3405</w:t>
            </w:r>
          </w:p>
        </w:tc>
        <w:tc>
          <w:tcPr>
            <w:tcW w:w="709" w:type="dxa"/>
            <w:vAlign w:val="bottom"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150</w:t>
            </w:r>
          </w:p>
        </w:tc>
        <w:tc>
          <w:tcPr>
            <w:tcW w:w="567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-</w:t>
            </w:r>
          </w:p>
        </w:tc>
        <w:tc>
          <w:tcPr>
            <w:tcW w:w="592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22</w:t>
            </w:r>
          </w:p>
        </w:tc>
      </w:tr>
    </w:tbl>
    <w:p w:rsidR="00B3671D" w:rsidRPr="00BE2ACC" w:rsidRDefault="00B3671D" w:rsidP="00B3671D">
      <w:pPr>
        <w:rPr>
          <w:b/>
        </w:rPr>
      </w:pPr>
    </w:p>
    <w:p w:rsidR="00B3671D" w:rsidRPr="00BE2ACC" w:rsidRDefault="00B3671D" w:rsidP="00B3671D">
      <w:pPr>
        <w:spacing w:line="276" w:lineRule="auto"/>
        <w:jc w:val="center"/>
        <w:rPr>
          <w:b/>
        </w:rPr>
      </w:pPr>
      <w:r w:rsidRPr="00BE2ACC">
        <w:rPr>
          <w:b/>
        </w:rPr>
        <w:t>По данным  профилактического осмотра подростков</w:t>
      </w:r>
    </w:p>
    <w:p w:rsidR="00B3671D" w:rsidRPr="00BE2ACC" w:rsidRDefault="00B3671D" w:rsidP="00B3671D">
      <w:pPr>
        <w:spacing w:line="276" w:lineRule="auto"/>
        <w:jc w:val="center"/>
        <w:rPr>
          <w:b/>
        </w:rPr>
      </w:pPr>
      <w:r w:rsidRPr="00BE2ACC">
        <w:rPr>
          <w:b/>
        </w:rPr>
        <w:t>(от 15 до 17 лет)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675"/>
        <w:gridCol w:w="2527"/>
        <w:gridCol w:w="2527"/>
      </w:tblGrid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2019год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2020г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2021г.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С понижением остроты слуха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3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С понижением остроты зрения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221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221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231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Со сколиозом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50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50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8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С нарушением осанки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135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17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8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С дефектами речи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0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0</w:t>
            </w:r>
          </w:p>
        </w:tc>
      </w:tr>
      <w:tr w:rsidR="00B3671D" w:rsidRPr="00BE2ACC" w:rsidTr="00B3671D">
        <w:tc>
          <w:tcPr>
            <w:tcW w:w="3594" w:type="dxa"/>
          </w:tcPr>
          <w:p w:rsidR="00B3671D" w:rsidRPr="00BE2ACC" w:rsidRDefault="00B3671D" w:rsidP="00B3671D">
            <w:pPr>
              <w:spacing w:line="276" w:lineRule="auto"/>
              <w:jc w:val="both"/>
            </w:pPr>
            <w:r w:rsidRPr="00BE2ACC">
              <w:t>% профилактического осмотра</w:t>
            </w:r>
          </w:p>
        </w:tc>
        <w:tc>
          <w:tcPr>
            <w:tcW w:w="1675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100%</w:t>
            </w:r>
          </w:p>
        </w:tc>
        <w:tc>
          <w:tcPr>
            <w:tcW w:w="2527" w:type="dxa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100%</w:t>
            </w:r>
          </w:p>
        </w:tc>
        <w:tc>
          <w:tcPr>
            <w:tcW w:w="2527" w:type="dxa"/>
            <w:shd w:val="clear" w:color="auto" w:fill="FFFFFF"/>
          </w:tcPr>
          <w:p w:rsidR="00B3671D" w:rsidRPr="00BE2ACC" w:rsidRDefault="00B3671D" w:rsidP="00B3671D">
            <w:pPr>
              <w:spacing w:line="276" w:lineRule="auto"/>
              <w:jc w:val="center"/>
            </w:pPr>
            <w:r w:rsidRPr="00BE2ACC">
              <w:t>100%</w:t>
            </w:r>
          </w:p>
        </w:tc>
      </w:tr>
    </w:tbl>
    <w:p w:rsidR="00B3671D" w:rsidRPr="00BE2ACC" w:rsidRDefault="00B3671D" w:rsidP="00B3671D">
      <w:pPr>
        <w:spacing w:line="276" w:lineRule="auto"/>
        <w:jc w:val="both"/>
      </w:pPr>
    </w:p>
    <w:p w:rsidR="00B3671D" w:rsidRPr="00BE2ACC" w:rsidRDefault="00B3671D" w:rsidP="00B3671D">
      <w:pPr>
        <w:spacing w:line="276" w:lineRule="auto"/>
        <w:jc w:val="both"/>
      </w:pPr>
      <w:r w:rsidRPr="00BE2ACC">
        <w:rPr>
          <w:b/>
          <w:i/>
        </w:rPr>
        <w:t>Выводы</w:t>
      </w:r>
      <w:r w:rsidRPr="00BE2ACC">
        <w:t>: 100% охват профилактическими осмотрами подростков. Удельный вес детей с нарушением остроты зрения по сравнению с 2019</w:t>
      </w:r>
      <w:r w:rsidR="00234F50">
        <w:t>г.</w:t>
      </w:r>
      <w:r w:rsidRPr="00BE2ACC">
        <w:t xml:space="preserve"> вырос, этому способствуют многие факторы, связанные с образом жизни современных школьников: малоподвижный образ жизни, </w:t>
      </w:r>
      <w:r w:rsidR="00234F50">
        <w:t xml:space="preserve">минимальный </w:t>
      </w:r>
      <w:r w:rsidRPr="00BE2ACC">
        <w:t xml:space="preserve">уровень ежедневной физической нагрузки, </w:t>
      </w:r>
      <w:r w:rsidR="00234F50">
        <w:t>время</w:t>
      </w:r>
      <w:r w:rsidRPr="00BE2ACC">
        <w:t>,</w:t>
      </w:r>
      <w:r w:rsidR="00234F50">
        <w:t xml:space="preserve"> </w:t>
      </w:r>
      <w:r w:rsidRPr="00BE2ACC">
        <w:t>проводимое у экранов электронных устройств, прием пищи перед экраном телевизора. Кроме того</w:t>
      </w:r>
      <w:r w:rsidR="00234F50">
        <w:t>,</w:t>
      </w:r>
      <w:r w:rsidRPr="00BE2ACC">
        <w:t xml:space="preserve"> на детей, проживающих в ХМАО – Югре влияют и достаточно суровые климатогеографические условия.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 xml:space="preserve"> </w:t>
      </w:r>
    </w:p>
    <w:p w:rsidR="00B3671D" w:rsidRPr="00BE2ACC" w:rsidRDefault="00B3671D" w:rsidP="00B3671D">
      <w:pPr>
        <w:spacing w:line="276" w:lineRule="auto"/>
        <w:jc w:val="center"/>
        <w:rPr>
          <w:b/>
        </w:rPr>
      </w:pPr>
      <w:r w:rsidRPr="00BE2ACC">
        <w:rPr>
          <w:b/>
        </w:rPr>
        <w:t>Диспансеризация взрослого населения за 2021г</w:t>
      </w:r>
    </w:p>
    <w:p w:rsidR="00B3671D" w:rsidRPr="00BE2ACC" w:rsidRDefault="00B3671D" w:rsidP="00B3671D">
      <w:pPr>
        <w:spacing w:line="276" w:lineRule="auto"/>
        <w:ind w:left="360"/>
        <w:jc w:val="center"/>
        <w:rPr>
          <w:b/>
        </w:rPr>
      </w:pPr>
    </w:p>
    <w:p w:rsidR="00B3671D" w:rsidRPr="00234F50" w:rsidRDefault="00B3671D" w:rsidP="00234F50">
      <w:pPr>
        <w:spacing w:line="276" w:lineRule="auto"/>
        <w:jc w:val="both"/>
        <w:rPr>
          <w:rFonts w:ascii="PT Astra Serif" w:hAnsi="PT Astra Serif"/>
        </w:rPr>
      </w:pPr>
      <w:r w:rsidRPr="00371EB6">
        <w:t>Диспансеризация определенных групп взрослого населения проводилась в соответствии с приказами Министерства здравоохранения Российской Федерации:</w:t>
      </w:r>
      <w:r>
        <w:t xml:space="preserve"> </w:t>
      </w:r>
      <w:r w:rsidRPr="00371EB6">
        <w:t>от 13 марта 2019 года № 124 н «Об утверждении порядка проведения профилактических медицинских осмотров и диспансеризации определенных групп взрослого населения»,</w:t>
      </w:r>
      <w:r w:rsidRPr="00FF6B31">
        <w:t xml:space="preserve"> от 1 июля 2021 года № 698н «Об утверждении Порядка направления граждан на прохождение</w:t>
      </w:r>
      <w:r w:rsidRPr="00371EB6">
        <w:t xml:space="preserve"> углубленной диспансеризации, включая категории граждан, проходящих углубленную диспансеризацию в первоочередном порядке»</w:t>
      </w:r>
      <w:r>
        <w:t>,</w:t>
      </w:r>
      <w:r w:rsidRPr="00371EB6">
        <w:t xml:space="preserve"> приказа</w:t>
      </w:r>
      <w:r>
        <w:t xml:space="preserve">ми </w:t>
      </w:r>
      <w:r w:rsidRPr="00371EB6">
        <w:t xml:space="preserve"> Департамента здравоохранения Ханты-Мансийского автономного округа – Югры от 16 декабря 2020 года № 1838 «О проведении диспансеризации и профилактических медицинских осмотров взрослого населения и несовершеннолетних на территории Ханты-Мансийского автономного округа – Югры  в 2021 году</w:t>
      </w:r>
      <w:r w:rsidRPr="00FF6B31">
        <w:t xml:space="preserve">», </w:t>
      </w:r>
      <w:r w:rsidRPr="00954602">
        <w:rPr>
          <w:rFonts w:ascii="PT Astra Serif" w:hAnsi="PT Astra Serif"/>
        </w:rPr>
        <w:t xml:space="preserve">проводилась диспансеризация и </w:t>
      </w:r>
      <w:r w:rsidRPr="00954602">
        <w:rPr>
          <w:rFonts w:ascii="PT Astra Serif" w:hAnsi="PT Astra Serif"/>
        </w:rPr>
        <w:lastRenderedPageBreak/>
        <w:t>профилактические осмотры детского населения</w:t>
      </w:r>
      <w:r>
        <w:rPr>
          <w:rFonts w:ascii="PT Astra Serif" w:hAnsi="PT Astra Serif"/>
        </w:rPr>
        <w:t xml:space="preserve"> </w:t>
      </w:r>
      <w:r>
        <w:t>в</w:t>
      </w:r>
      <w:r w:rsidRPr="00371EB6">
        <w:t xml:space="preserve"> БУ «Федоровская городская больница» в 2021 год</w:t>
      </w:r>
      <w:r>
        <w:t>у</w:t>
      </w:r>
      <w:r w:rsidRPr="00371EB6">
        <w:t>.</w:t>
      </w: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</w:pPr>
      <w:r w:rsidRPr="00BE2ACC">
        <w:rPr>
          <w:b/>
        </w:rPr>
        <w:t>Охват диспансеризацией взрослых</w:t>
      </w:r>
    </w:p>
    <w:p w:rsidR="00B3671D" w:rsidRPr="00BE2ACC" w:rsidRDefault="00B3671D" w:rsidP="00B3671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883"/>
        <w:gridCol w:w="1884"/>
        <w:gridCol w:w="1884"/>
        <w:gridCol w:w="1884"/>
      </w:tblGrid>
      <w:tr w:rsidR="00B3671D" w:rsidRPr="00BE2ACC" w:rsidTr="00B3671D">
        <w:trPr>
          <w:trHeight w:val="341"/>
        </w:trPr>
        <w:tc>
          <w:tcPr>
            <w:tcW w:w="2212" w:type="dxa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3767" w:type="dxa"/>
            <w:gridSpan w:val="2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2020г.</w:t>
            </w:r>
          </w:p>
        </w:tc>
        <w:tc>
          <w:tcPr>
            <w:tcW w:w="3768" w:type="dxa"/>
            <w:gridSpan w:val="2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2021 г.</w:t>
            </w:r>
          </w:p>
        </w:tc>
      </w:tr>
      <w:tr w:rsidR="00B3671D" w:rsidRPr="00BE2ACC" w:rsidTr="00B3671D">
        <w:tc>
          <w:tcPr>
            <w:tcW w:w="2212" w:type="dxa"/>
          </w:tcPr>
          <w:p w:rsidR="00B3671D" w:rsidRPr="00BE2ACC" w:rsidRDefault="00B3671D" w:rsidP="00B3671D"/>
        </w:tc>
        <w:tc>
          <w:tcPr>
            <w:tcW w:w="1883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абс</w:t>
            </w:r>
          </w:p>
        </w:tc>
        <w:tc>
          <w:tcPr>
            <w:tcW w:w="1884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%</w:t>
            </w:r>
          </w:p>
        </w:tc>
        <w:tc>
          <w:tcPr>
            <w:tcW w:w="1884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абс</w:t>
            </w:r>
          </w:p>
        </w:tc>
        <w:tc>
          <w:tcPr>
            <w:tcW w:w="1884" w:type="dxa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%</w:t>
            </w:r>
          </w:p>
        </w:tc>
      </w:tr>
      <w:tr w:rsidR="00B3671D" w:rsidRPr="00BE2ACC" w:rsidTr="00B3671D">
        <w:tc>
          <w:tcPr>
            <w:tcW w:w="2212" w:type="dxa"/>
          </w:tcPr>
          <w:p w:rsidR="00B3671D" w:rsidRPr="00BE2ACC" w:rsidRDefault="00B3671D" w:rsidP="00B3671D">
            <w:r w:rsidRPr="00BE2ACC">
              <w:t>Количество человек, подлежащих диспансеризации</w:t>
            </w:r>
          </w:p>
        </w:tc>
        <w:tc>
          <w:tcPr>
            <w:tcW w:w="1883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3364</w:t>
            </w:r>
          </w:p>
        </w:tc>
        <w:tc>
          <w:tcPr>
            <w:tcW w:w="188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  <w:tc>
          <w:tcPr>
            <w:tcW w:w="1884" w:type="dxa"/>
            <w:vAlign w:val="center"/>
          </w:tcPr>
          <w:p w:rsidR="00B3671D" w:rsidRPr="008D6841" w:rsidRDefault="00B3671D" w:rsidP="00B3671D">
            <w:pPr>
              <w:jc w:val="center"/>
            </w:pPr>
            <w:r w:rsidRPr="008D6841">
              <w:t>4518</w:t>
            </w:r>
          </w:p>
        </w:tc>
        <w:tc>
          <w:tcPr>
            <w:tcW w:w="1884" w:type="dxa"/>
            <w:vAlign w:val="center"/>
          </w:tcPr>
          <w:p w:rsidR="00B3671D" w:rsidRPr="008D6841" w:rsidRDefault="00B3671D" w:rsidP="00B3671D">
            <w:pPr>
              <w:jc w:val="center"/>
            </w:pPr>
            <w:r w:rsidRPr="008D6841">
              <w:t>63</w:t>
            </w:r>
          </w:p>
        </w:tc>
      </w:tr>
      <w:tr w:rsidR="00B3671D" w:rsidRPr="00BE2ACC" w:rsidTr="00B3671D">
        <w:trPr>
          <w:trHeight w:val="1220"/>
        </w:trPr>
        <w:tc>
          <w:tcPr>
            <w:tcW w:w="2212" w:type="dxa"/>
          </w:tcPr>
          <w:p w:rsidR="00B3671D" w:rsidRPr="00BE2ACC" w:rsidRDefault="00B3671D" w:rsidP="00B3671D">
            <w:r w:rsidRPr="00BE2ACC">
              <w:t>Количество человек, прошедших диспансеризацию</w:t>
            </w:r>
          </w:p>
        </w:tc>
        <w:tc>
          <w:tcPr>
            <w:tcW w:w="1883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3364</w:t>
            </w:r>
          </w:p>
        </w:tc>
        <w:tc>
          <w:tcPr>
            <w:tcW w:w="1884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100</w:t>
            </w:r>
          </w:p>
        </w:tc>
        <w:tc>
          <w:tcPr>
            <w:tcW w:w="1884" w:type="dxa"/>
            <w:vAlign w:val="center"/>
          </w:tcPr>
          <w:p w:rsidR="00B3671D" w:rsidRPr="008D6841" w:rsidRDefault="00B3671D" w:rsidP="00B3671D">
            <w:pPr>
              <w:jc w:val="center"/>
            </w:pPr>
            <w:r w:rsidRPr="008D6841">
              <w:t>2845</w:t>
            </w:r>
          </w:p>
        </w:tc>
        <w:tc>
          <w:tcPr>
            <w:tcW w:w="1884" w:type="dxa"/>
            <w:vAlign w:val="center"/>
          </w:tcPr>
          <w:p w:rsidR="00B3671D" w:rsidRPr="008D6841" w:rsidRDefault="00B3671D" w:rsidP="00B3671D">
            <w:pPr>
              <w:jc w:val="center"/>
            </w:pPr>
            <w:r w:rsidRPr="008D6841">
              <w:t>63</w:t>
            </w:r>
          </w:p>
        </w:tc>
      </w:tr>
    </w:tbl>
    <w:p w:rsidR="00B3671D" w:rsidRPr="00BE2ACC" w:rsidRDefault="00B3671D" w:rsidP="00B3671D">
      <w:pPr>
        <w:ind w:left="360"/>
        <w:jc w:val="both"/>
      </w:pPr>
    </w:p>
    <w:p w:rsidR="00B3671D" w:rsidRPr="00BE2ACC" w:rsidRDefault="00B3671D" w:rsidP="00B3671D">
      <w:pPr>
        <w:spacing w:line="276" w:lineRule="auto"/>
        <w:ind w:firstLine="708"/>
        <w:jc w:val="both"/>
      </w:pPr>
      <w:r w:rsidRPr="00BE2ACC">
        <w:t>По итогам диспансеризации за 2021 год выявлено  20  заболеваний (2020г. 74)</w:t>
      </w:r>
      <w:r w:rsidR="00234F50">
        <w:t>.</w:t>
      </w:r>
      <w:r w:rsidRPr="00BE2ACC">
        <w:t xml:space="preserve"> Установлено диспансерное наблюдение 20 пациентам. </w:t>
      </w:r>
      <w:r>
        <w:t>С 2021 года взрослые (в возрасте 18 лет и старше) переболевшие новой корон</w:t>
      </w:r>
      <w:r w:rsidR="00234F50">
        <w:t>а</w:t>
      </w:r>
      <w:r>
        <w:t xml:space="preserve">вирусной инфекцией </w:t>
      </w:r>
      <w:r>
        <w:rPr>
          <w:lang w:val="en-US"/>
        </w:rPr>
        <w:t>COVID</w:t>
      </w:r>
      <w:r w:rsidRPr="00CB2DA6">
        <w:t>-19</w:t>
      </w:r>
      <w:r w:rsidR="00234F50">
        <w:t xml:space="preserve"> вправе пойти</w:t>
      </w:r>
      <w:r>
        <w:t xml:space="preserve"> углубленную диспансеризацию. За 2021 год прошли 210 человек углубленную диспансеризацию. </w:t>
      </w:r>
      <w:r w:rsidRPr="00BE2ACC">
        <w:t xml:space="preserve">Низкий процент исполнения диспансеризации взрослого населения связан с эпидемиологической ситуацией по </w:t>
      </w:r>
      <w:r w:rsidRPr="00BE2ACC">
        <w:rPr>
          <w:lang w:val="en-US"/>
        </w:rPr>
        <w:t>COVID</w:t>
      </w:r>
      <w:r w:rsidR="00234F50">
        <w:t xml:space="preserve"> – 19 и</w:t>
      </w:r>
      <w:r w:rsidRPr="00BE2ACC">
        <w:t xml:space="preserve"> введением ограничительны</w:t>
      </w:r>
      <w:r w:rsidR="00234F50">
        <w:t>х</w:t>
      </w:r>
      <w:r w:rsidRPr="00BE2ACC">
        <w:t xml:space="preserve">  мероприяти</w:t>
      </w:r>
      <w:r w:rsidR="00234F50">
        <w:t>й</w:t>
      </w:r>
      <w:r w:rsidRPr="00BE2ACC">
        <w:t xml:space="preserve"> по диспансеризации взрослого населения. С </w:t>
      </w:r>
      <w:r w:rsidR="00234F50">
        <w:t>18.10.2021г.</w:t>
      </w:r>
      <w:r w:rsidRPr="00BE2ACC">
        <w:t xml:space="preserve"> по декабрь 2021</w:t>
      </w:r>
      <w:r w:rsidR="00234F50">
        <w:t>г.</w:t>
      </w:r>
      <w:r w:rsidRPr="00BE2ACC">
        <w:t xml:space="preserve"> </w:t>
      </w:r>
      <w:r>
        <w:t xml:space="preserve"> были </w:t>
      </w:r>
      <w:r w:rsidRPr="00BE2ACC">
        <w:rPr>
          <w:color w:val="000000"/>
          <w:shd w:val="clear" w:color="auto" w:fill="FFFFFF"/>
        </w:rPr>
        <w:t>временно приостановлены профилактические медицинские осмотры и дис</w:t>
      </w:r>
      <w:r>
        <w:rPr>
          <w:color w:val="000000"/>
          <w:shd w:val="clear" w:color="auto" w:fill="FFFFFF"/>
        </w:rPr>
        <w:t xml:space="preserve">пансеризация определенных групп </w:t>
      </w:r>
      <w:r w:rsidRPr="00BE2ACC">
        <w:rPr>
          <w:color w:val="000000"/>
          <w:shd w:val="clear" w:color="auto" w:fill="FFFFFF"/>
        </w:rPr>
        <w:t>взрослого населения, в том числе углубленная диспансеризация</w:t>
      </w:r>
      <w:r w:rsidRPr="00BE2ACC">
        <w:t xml:space="preserve">, </w:t>
      </w:r>
      <w:r w:rsidR="00234F50">
        <w:rPr>
          <w:color w:val="000000"/>
          <w:shd w:val="clear" w:color="auto" w:fill="FFFFFF"/>
        </w:rPr>
        <w:t>в</w:t>
      </w:r>
      <w:r w:rsidRPr="00BE2ACC">
        <w:rPr>
          <w:color w:val="000000"/>
          <w:shd w:val="clear" w:color="auto" w:fill="FFFFFF"/>
        </w:rPr>
        <w:t xml:space="preserve"> соответствии с протоколом № 116 от 18.10.2021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- Югры. </w:t>
      </w:r>
    </w:p>
    <w:p w:rsidR="00B3671D" w:rsidRDefault="00B3671D" w:rsidP="00B3671D">
      <w:pPr>
        <w:spacing w:line="276" w:lineRule="auto"/>
        <w:ind w:firstLine="708"/>
      </w:pPr>
    </w:p>
    <w:p w:rsidR="00B3671D" w:rsidRPr="00BE2ACC" w:rsidRDefault="00B3671D" w:rsidP="00B3671D">
      <w:pPr>
        <w:spacing w:line="276" w:lineRule="auto"/>
        <w:ind w:firstLine="708"/>
      </w:pPr>
      <w:r w:rsidRPr="00BE2ACC">
        <w:t>Выявлены следующие заболевания:</w:t>
      </w:r>
    </w:p>
    <w:p w:rsidR="00B3671D" w:rsidRPr="00BE2ACC" w:rsidRDefault="00B3671D" w:rsidP="00B3671D">
      <w:pPr>
        <w:spacing w:line="276" w:lineRule="auto"/>
      </w:pPr>
      <w:r>
        <w:t xml:space="preserve"> </w:t>
      </w:r>
    </w:p>
    <w:p w:rsidR="00B3671D" w:rsidRPr="00BE2ACC" w:rsidRDefault="00B3671D" w:rsidP="00B3671D">
      <w:pPr>
        <w:spacing w:line="276" w:lineRule="auto"/>
      </w:pPr>
      <w:r>
        <w:t xml:space="preserve">       </w:t>
      </w:r>
      <w:r w:rsidRPr="00BE2ACC">
        <w:t xml:space="preserve">   - болезни эндокринной системы -5%</w:t>
      </w:r>
    </w:p>
    <w:p w:rsidR="00B3671D" w:rsidRPr="00BE2ACC" w:rsidRDefault="00B3671D" w:rsidP="00B3671D">
      <w:pPr>
        <w:spacing w:line="276" w:lineRule="auto"/>
      </w:pPr>
      <w:r w:rsidRPr="00BE2ACC">
        <w:t xml:space="preserve">            -болезни мочеполовой системы-25 %</w:t>
      </w:r>
    </w:p>
    <w:p w:rsidR="00B3671D" w:rsidRPr="00BE2ACC" w:rsidRDefault="00B3671D" w:rsidP="00B3671D">
      <w:pPr>
        <w:spacing w:line="276" w:lineRule="auto"/>
        <w:ind w:firstLine="708"/>
      </w:pPr>
      <w:r w:rsidRPr="00BE2ACC">
        <w:t>-болезни пищеварения -20%</w:t>
      </w:r>
    </w:p>
    <w:p w:rsidR="00B3671D" w:rsidRPr="00BE2ACC" w:rsidRDefault="00B3671D" w:rsidP="00B3671D">
      <w:pPr>
        <w:spacing w:line="276" w:lineRule="auto"/>
        <w:ind w:firstLine="708"/>
      </w:pPr>
      <w:r w:rsidRPr="00BE2ACC">
        <w:t>-болезни органов кровообращения 50%</w:t>
      </w:r>
    </w:p>
    <w:p w:rsidR="00B3671D" w:rsidRPr="00BE2ACC" w:rsidRDefault="00B3671D" w:rsidP="00B3671D">
      <w:pPr>
        <w:spacing w:line="276" w:lineRule="auto"/>
        <w:ind w:firstLine="708"/>
      </w:pPr>
      <w:r w:rsidRPr="00BE2ACC">
        <w:t>-из них артериальная гипертония -15 %,</w:t>
      </w:r>
    </w:p>
    <w:p w:rsidR="00B3671D" w:rsidRPr="00BE2ACC" w:rsidRDefault="00B3671D" w:rsidP="00B3671D">
      <w:pPr>
        <w:spacing w:line="276" w:lineRule="auto"/>
      </w:pPr>
    </w:p>
    <w:p w:rsidR="00B3671D" w:rsidRPr="00BE2ACC" w:rsidRDefault="00234F50" w:rsidP="00234F50">
      <w:pPr>
        <w:spacing w:line="276" w:lineRule="auto"/>
        <w:jc w:val="both"/>
      </w:pPr>
      <w:r>
        <w:t>Проведен</w:t>
      </w:r>
      <w:r w:rsidR="00B3671D" w:rsidRPr="00BE2ACC">
        <w:t xml:space="preserve"> ряд профилактических мероприятий, скринингов и методов исследования на ран</w:t>
      </w:r>
      <w:r>
        <w:t>н</w:t>
      </w:r>
      <w:r w:rsidR="00B3671D" w:rsidRPr="00BE2ACC">
        <w:t>ее выявление онкологических заболеваний в рамках медицинских осмотров и дополнительной диспансеризации: скрининг на выявление онкозаболеваний шейки матки, молочных желез у женщин. У мужчин для выявления онкологических заболеваний кожных покровов и слизистых, легких, пищеварительной системы: желудка, двенадцатиперстной кишки.</w:t>
      </w:r>
    </w:p>
    <w:p w:rsidR="00B3671D" w:rsidRDefault="00B3671D" w:rsidP="00234F50">
      <w:pPr>
        <w:spacing w:line="276" w:lineRule="auto"/>
        <w:ind w:firstLine="720"/>
        <w:jc w:val="both"/>
        <w:rPr>
          <w:b/>
        </w:rPr>
      </w:pPr>
    </w:p>
    <w:p w:rsidR="009674E1" w:rsidRDefault="009674E1" w:rsidP="00234F50">
      <w:pPr>
        <w:spacing w:line="276" w:lineRule="auto"/>
        <w:ind w:firstLine="720"/>
        <w:jc w:val="both"/>
        <w:rPr>
          <w:b/>
        </w:rPr>
      </w:pPr>
    </w:p>
    <w:p w:rsidR="009674E1" w:rsidRDefault="009674E1" w:rsidP="00234F50">
      <w:pPr>
        <w:spacing w:line="276" w:lineRule="auto"/>
        <w:ind w:firstLine="720"/>
        <w:jc w:val="both"/>
        <w:rPr>
          <w:b/>
        </w:rPr>
      </w:pPr>
    </w:p>
    <w:p w:rsidR="00B3671D" w:rsidRPr="00BE2ACC" w:rsidRDefault="00B3671D" w:rsidP="00234F50">
      <w:pPr>
        <w:spacing w:line="276" w:lineRule="auto"/>
        <w:ind w:firstLine="720"/>
        <w:jc w:val="both"/>
        <w:rPr>
          <w:b/>
        </w:rPr>
      </w:pPr>
      <w:r w:rsidRPr="00BE2ACC">
        <w:rPr>
          <w:b/>
        </w:rPr>
        <w:lastRenderedPageBreak/>
        <w:t>Мероприятия проведенные, в рамках диспансеризации: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>Маммографии -431, выявлена патология в молочной железе-16, выполнена биопсия -7, выявлено ЗНО молочной железы-0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 xml:space="preserve"> Исследования кала на скрытую кровь в рамках диспансеризации-1267, выявлено положительно-2, патология -0.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>Исследования крови на уровень содержания простатспецифического антигена-79, выявлено заболевание -4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>Исследования шейки матки -1723, выявлены патологии шейки матки-4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>Осмотр кожных покровов и слизистых у 3510 человек, выявлены патологии кожи и видимых слизистых-0</w:t>
      </w:r>
    </w:p>
    <w:p w:rsidR="00B3671D" w:rsidRPr="00BE2ACC" w:rsidRDefault="00B3671D" w:rsidP="00234F50">
      <w:pPr>
        <w:spacing w:line="276" w:lineRule="auto"/>
        <w:jc w:val="both"/>
      </w:pPr>
      <w:r w:rsidRPr="00BE2ACC">
        <w:t xml:space="preserve">Все пациенты обследованы и направлены дальнейшее лечение </w:t>
      </w:r>
    </w:p>
    <w:p w:rsidR="00B3671D" w:rsidRPr="00BE2ACC" w:rsidRDefault="00B3671D" w:rsidP="00234F50">
      <w:pPr>
        <w:jc w:val="both"/>
        <w:rPr>
          <w:b/>
        </w:rPr>
      </w:pPr>
    </w:p>
    <w:p w:rsidR="00B3671D" w:rsidRPr="00C8796A" w:rsidRDefault="00B3671D" w:rsidP="00B3671D">
      <w:pPr>
        <w:rPr>
          <w:b/>
        </w:rPr>
      </w:pPr>
      <w:r w:rsidRPr="00C8796A">
        <w:rPr>
          <w:b/>
        </w:rPr>
        <w:t>Распределение по группам состояния здоровья</w:t>
      </w:r>
    </w:p>
    <w:p w:rsidR="00B3671D" w:rsidRPr="00C8796A" w:rsidRDefault="00B3671D" w:rsidP="00B367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93"/>
        <w:gridCol w:w="1632"/>
        <w:gridCol w:w="1306"/>
        <w:gridCol w:w="1960"/>
      </w:tblGrid>
      <w:tr w:rsidR="00B3671D" w:rsidRPr="00C8796A" w:rsidTr="00B3671D">
        <w:trPr>
          <w:trHeight w:val="291"/>
        </w:trPr>
        <w:tc>
          <w:tcPr>
            <w:tcW w:w="1188" w:type="dxa"/>
            <w:vMerge w:val="restart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</w:rPr>
              <w:t xml:space="preserve">Год </w:t>
            </w:r>
          </w:p>
        </w:tc>
        <w:tc>
          <w:tcPr>
            <w:tcW w:w="2693" w:type="dxa"/>
            <w:vMerge w:val="restart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</w:rPr>
              <w:t xml:space="preserve">Число прошедших диспансеризацию </w:t>
            </w:r>
          </w:p>
        </w:tc>
        <w:tc>
          <w:tcPr>
            <w:tcW w:w="4898" w:type="dxa"/>
            <w:gridSpan w:val="3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</w:rPr>
              <w:t>Группы состояния здоровья</w:t>
            </w:r>
          </w:p>
          <w:p w:rsidR="00B3671D" w:rsidRPr="00C8796A" w:rsidRDefault="00B3671D" w:rsidP="00B3671D">
            <w:pPr>
              <w:jc w:val="center"/>
              <w:rPr>
                <w:b/>
              </w:rPr>
            </w:pPr>
          </w:p>
        </w:tc>
      </w:tr>
      <w:tr w:rsidR="00B3671D" w:rsidRPr="00C8796A" w:rsidTr="00B3671D">
        <w:trPr>
          <w:trHeight w:val="156"/>
        </w:trPr>
        <w:tc>
          <w:tcPr>
            <w:tcW w:w="1188" w:type="dxa"/>
            <w:vMerge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</w:t>
            </w:r>
          </w:p>
        </w:tc>
        <w:tc>
          <w:tcPr>
            <w:tcW w:w="1306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II</w:t>
            </w:r>
          </w:p>
        </w:tc>
        <w:tc>
          <w:tcPr>
            <w:tcW w:w="1960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III</w:t>
            </w:r>
          </w:p>
        </w:tc>
      </w:tr>
      <w:tr w:rsidR="00B3671D" w:rsidRPr="00C8796A" w:rsidTr="00B3671D">
        <w:trPr>
          <w:trHeight w:val="291"/>
        </w:trPr>
        <w:tc>
          <w:tcPr>
            <w:tcW w:w="1188" w:type="dxa"/>
          </w:tcPr>
          <w:p w:rsidR="00B3671D" w:rsidRPr="00C8796A" w:rsidRDefault="00B3671D" w:rsidP="00B3671D">
            <w:pPr>
              <w:jc w:val="center"/>
            </w:pPr>
            <w:r w:rsidRPr="00C8796A">
              <w:t>2020</w:t>
            </w:r>
          </w:p>
        </w:tc>
        <w:tc>
          <w:tcPr>
            <w:tcW w:w="2693" w:type="dxa"/>
          </w:tcPr>
          <w:p w:rsidR="00B3671D" w:rsidRPr="00C8796A" w:rsidRDefault="00B3671D" w:rsidP="00B3671D">
            <w:pPr>
              <w:jc w:val="center"/>
            </w:pPr>
            <w:r w:rsidRPr="00C8796A">
              <w:t>3364</w:t>
            </w:r>
          </w:p>
        </w:tc>
        <w:tc>
          <w:tcPr>
            <w:tcW w:w="1632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1041</w:t>
            </w:r>
          </w:p>
        </w:tc>
        <w:tc>
          <w:tcPr>
            <w:tcW w:w="1306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346</w:t>
            </w:r>
          </w:p>
        </w:tc>
        <w:tc>
          <w:tcPr>
            <w:tcW w:w="1960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1977</w:t>
            </w:r>
          </w:p>
        </w:tc>
      </w:tr>
      <w:tr w:rsidR="00B3671D" w:rsidRPr="00BE2ACC" w:rsidTr="00B3671D">
        <w:trPr>
          <w:trHeight w:val="291"/>
        </w:trPr>
        <w:tc>
          <w:tcPr>
            <w:tcW w:w="1188" w:type="dxa"/>
          </w:tcPr>
          <w:p w:rsidR="00B3671D" w:rsidRPr="00C8796A" w:rsidRDefault="00B3671D" w:rsidP="00B3671D">
            <w:pPr>
              <w:jc w:val="center"/>
            </w:pPr>
            <w:r w:rsidRPr="00C8796A">
              <w:t>2021</w:t>
            </w:r>
          </w:p>
        </w:tc>
        <w:tc>
          <w:tcPr>
            <w:tcW w:w="2693" w:type="dxa"/>
          </w:tcPr>
          <w:p w:rsidR="00B3671D" w:rsidRPr="00C8796A" w:rsidRDefault="00B3671D" w:rsidP="00B3671D">
            <w:pPr>
              <w:jc w:val="center"/>
            </w:pPr>
            <w:r w:rsidRPr="00C8796A">
              <w:t>2845</w:t>
            </w:r>
          </w:p>
        </w:tc>
        <w:tc>
          <w:tcPr>
            <w:tcW w:w="1632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572</w:t>
            </w:r>
          </w:p>
        </w:tc>
        <w:tc>
          <w:tcPr>
            <w:tcW w:w="1306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215</w:t>
            </w:r>
          </w:p>
        </w:tc>
        <w:tc>
          <w:tcPr>
            <w:tcW w:w="1960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2058</w:t>
            </w:r>
          </w:p>
        </w:tc>
      </w:tr>
    </w:tbl>
    <w:p w:rsidR="00B3671D" w:rsidRPr="00BE2ACC" w:rsidRDefault="00B3671D" w:rsidP="00B3671D">
      <w:pPr>
        <w:jc w:val="both"/>
      </w:pPr>
    </w:p>
    <w:p w:rsidR="00B3671D" w:rsidRPr="00BE2ACC" w:rsidRDefault="00B3671D" w:rsidP="00B3671D">
      <w:pPr>
        <w:shd w:val="clear" w:color="auto" w:fill="FFFFFF"/>
        <w:rPr>
          <w:color w:val="000000"/>
        </w:rPr>
      </w:pPr>
      <w:r w:rsidRPr="00BE2ACC">
        <w:rPr>
          <w:color w:val="000000"/>
        </w:rPr>
        <w:t>Анализируя представленный график, нельзя не отметить значительный рост числа</w:t>
      </w:r>
    </w:p>
    <w:p w:rsidR="00B3671D" w:rsidRPr="00BE2ACC" w:rsidRDefault="00B3671D" w:rsidP="00B3671D">
      <w:pPr>
        <w:shd w:val="clear" w:color="auto" w:fill="FFFFFF"/>
        <w:rPr>
          <w:color w:val="000000"/>
        </w:rPr>
      </w:pPr>
      <w:r w:rsidRPr="00BE2ACC">
        <w:rPr>
          <w:color w:val="000000"/>
        </w:rPr>
        <w:t xml:space="preserve">пациентов с третьей группой здоровья и соответствующее уменьшение пациентов с со второй </w:t>
      </w:r>
    </w:p>
    <w:p w:rsidR="00B3671D" w:rsidRPr="004B0B78" w:rsidRDefault="00B3671D" w:rsidP="00B3671D">
      <w:pPr>
        <w:shd w:val="clear" w:color="auto" w:fill="FFFFFF"/>
        <w:rPr>
          <w:color w:val="000000"/>
        </w:rPr>
      </w:pPr>
      <w:r w:rsidRPr="00BE2ACC">
        <w:rPr>
          <w:color w:val="000000"/>
        </w:rPr>
        <w:t>группой здоровья</w:t>
      </w:r>
      <w:r w:rsidR="00234F50">
        <w:rPr>
          <w:color w:val="000000"/>
        </w:rPr>
        <w:t>.</w:t>
      </w:r>
    </w:p>
    <w:p w:rsidR="00B3671D" w:rsidRDefault="00B3671D" w:rsidP="00B3671D">
      <w:pPr>
        <w:jc w:val="both"/>
      </w:pPr>
    </w:p>
    <w:p w:rsidR="00B3671D" w:rsidRPr="009B138A" w:rsidRDefault="00B3671D" w:rsidP="00B3671D">
      <w:pPr>
        <w:jc w:val="both"/>
      </w:pPr>
      <w:r w:rsidRPr="00BE2ACC">
        <w:t>В процентном соотношении группы здоровья распределены в следующем порядк</w:t>
      </w:r>
      <w:r>
        <w:t>е:</w:t>
      </w:r>
    </w:p>
    <w:p w:rsidR="00B3671D" w:rsidRPr="00BE2ACC" w:rsidRDefault="00B3671D" w:rsidP="00B3671D">
      <w:pPr>
        <w:ind w:left="708" w:hanging="3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417"/>
        <w:gridCol w:w="1134"/>
        <w:gridCol w:w="1701"/>
      </w:tblGrid>
      <w:tr w:rsidR="00B3671D" w:rsidRPr="00C8796A" w:rsidTr="00B3671D">
        <w:tc>
          <w:tcPr>
            <w:tcW w:w="1031" w:type="dxa"/>
            <w:vMerge w:val="restart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</w:rPr>
              <w:t xml:space="preserve">Год </w:t>
            </w:r>
          </w:p>
        </w:tc>
        <w:tc>
          <w:tcPr>
            <w:tcW w:w="4252" w:type="dxa"/>
            <w:gridSpan w:val="3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</w:rPr>
              <w:t>Группы состояния здоровья</w:t>
            </w:r>
          </w:p>
          <w:p w:rsidR="00B3671D" w:rsidRPr="00C8796A" w:rsidRDefault="00B3671D" w:rsidP="00B3671D">
            <w:pPr>
              <w:jc w:val="center"/>
              <w:rPr>
                <w:b/>
              </w:rPr>
            </w:pPr>
          </w:p>
        </w:tc>
      </w:tr>
      <w:tr w:rsidR="00B3671D" w:rsidRPr="00C8796A" w:rsidTr="00B3671D">
        <w:tc>
          <w:tcPr>
            <w:tcW w:w="1031" w:type="dxa"/>
            <w:vMerge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II</w:t>
            </w:r>
          </w:p>
        </w:tc>
        <w:tc>
          <w:tcPr>
            <w:tcW w:w="1701" w:type="dxa"/>
          </w:tcPr>
          <w:p w:rsidR="00B3671D" w:rsidRPr="00C8796A" w:rsidRDefault="00B3671D" w:rsidP="00B3671D">
            <w:pPr>
              <w:jc w:val="center"/>
              <w:rPr>
                <w:b/>
              </w:rPr>
            </w:pPr>
            <w:r w:rsidRPr="00C8796A">
              <w:rPr>
                <w:b/>
                <w:lang w:val="en-US"/>
              </w:rPr>
              <w:t>III</w:t>
            </w:r>
          </w:p>
        </w:tc>
      </w:tr>
      <w:tr w:rsidR="00B3671D" w:rsidRPr="00C8796A" w:rsidTr="00B3671D">
        <w:tc>
          <w:tcPr>
            <w:tcW w:w="1031" w:type="dxa"/>
          </w:tcPr>
          <w:p w:rsidR="00B3671D" w:rsidRPr="00C8796A" w:rsidRDefault="00B3671D" w:rsidP="00B3671D">
            <w:pPr>
              <w:jc w:val="center"/>
            </w:pPr>
            <w:r w:rsidRPr="00C8796A">
              <w:t>2020</w:t>
            </w:r>
          </w:p>
        </w:tc>
        <w:tc>
          <w:tcPr>
            <w:tcW w:w="1417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30,9</w:t>
            </w:r>
          </w:p>
        </w:tc>
        <w:tc>
          <w:tcPr>
            <w:tcW w:w="1134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10,3</w:t>
            </w:r>
          </w:p>
        </w:tc>
        <w:tc>
          <w:tcPr>
            <w:tcW w:w="1701" w:type="dxa"/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58,7</w:t>
            </w:r>
          </w:p>
        </w:tc>
      </w:tr>
      <w:tr w:rsidR="00B3671D" w:rsidRPr="00BE2ACC" w:rsidTr="00B3671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C8796A" w:rsidRDefault="00B3671D" w:rsidP="00B3671D">
            <w:pPr>
              <w:jc w:val="center"/>
            </w:pPr>
            <w:r w:rsidRPr="00C8796A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1D" w:rsidRPr="00C8796A" w:rsidRDefault="00B3671D" w:rsidP="00B3671D">
            <w:pPr>
              <w:jc w:val="center"/>
              <w:rPr>
                <w:color w:val="000000"/>
              </w:rPr>
            </w:pPr>
            <w:r w:rsidRPr="00C8796A">
              <w:rPr>
                <w:color w:val="000000"/>
              </w:rPr>
              <w:t>72,3</w:t>
            </w:r>
          </w:p>
        </w:tc>
      </w:tr>
    </w:tbl>
    <w:p w:rsidR="00B3671D" w:rsidRPr="00BE2ACC" w:rsidRDefault="00B3671D" w:rsidP="00B3671D">
      <w:pPr>
        <w:rPr>
          <w:b/>
        </w:rPr>
      </w:pPr>
    </w:p>
    <w:p w:rsidR="00B3671D" w:rsidRPr="00E0327A" w:rsidRDefault="00B3671D" w:rsidP="00234F50">
      <w:pPr>
        <w:ind w:left="360"/>
        <w:jc w:val="both"/>
        <w:rPr>
          <w:color w:val="FF0000"/>
        </w:rPr>
      </w:pPr>
      <w:r w:rsidRPr="005F6E95">
        <w:t>Вывод: Увеличились пациенты с третьей группой здоровья за счет обострения  хронических заболеваний после перен</w:t>
      </w:r>
      <w:r w:rsidR="00234F50">
        <w:t>есенной коронавирусной инфекции</w:t>
      </w:r>
      <w:r w:rsidRPr="005F6E95">
        <w:t xml:space="preserve">. </w:t>
      </w:r>
    </w:p>
    <w:p w:rsidR="00B3671D" w:rsidRPr="00E0327A" w:rsidRDefault="00B3671D" w:rsidP="00B3671D">
      <w:pPr>
        <w:ind w:left="360"/>
        <w:jc w:val="center"/>
        <w:rPr>
          <w:color w:val="FF0000"/>
        </w:rPr>
      </w:pPr>
    </w:p>
    <w:p w:rsidR="00B3671D" w:rsidRPr="00234F50" w:rsidRDefault="00234F50" w:rsidP="00234F50">
      <w:pPr>
        <w:jc w:val="center"/>
        <w:rPr>
          <w:b/>
        </w:rPr>
      </w:pPr>
      <w:r>
        <w:rPr>
          <w:b/>
        </w:rPr>
        <w:t>Иммунизация</w:t>
      </w:r>
      <w:r>
        <w:t xml:space="preserve">     </w:t>
      </w:r>
    </w:p>
    <w:p w:rsidR="00B3671D" w:rsidRPr="00BE2ACC" w:rsidRDefault="00B3671D" w:rsidP="00B3671D">
      <w:pPr>
        <w:ind w:left="-284"/>
        <w:rPr>
          <w:b/>
        </w:rPr>
      </w:pPr>
    </w:p>
    <w:p w:rsidR="00B3671D" w:rsidRPr="008D6841" w:rsidRDefault="00B3671D" w:rsidP="00B3671D">
      <w:pPr>
        <w:jc w:val="center"/>
      </w:pPr>
      <w:r w:rsidRPr="008D6841">
        <w:t>Анализ вакцинации   прикрепленного взрослого   населения       за   2021 г.</w:t>
      </w:r>
    </w:p>
    <w:p w:rsidR="00B3671D" w:rsidRPr="00BE2ACC" w:rsidRDefault="00B3671D" w:rsidP="00B3671D">
      <w:pPr>
        <w:jc w:val="center"/>
        <w:rPr>
          <w:b/>
          <w:sz w:val="28"/>
          <w:szCs w:val="28"/>
        </w:rPr>
      </w:pPr>
    </w:p>
    <w:p w:rsidR="00B3671D" w:rsidRPr="00BE2ACC" w:rsidRDefault="00B3671D" w:rsidP="00B3671D">
      <w:pPr>
        <w:spacing w:line="276" w:lineRule="auto"/>
        <w:jc w:val="both"/>
      </w:pPr>
      <w:r w:rsidRPr="00BE2ACC">
        <w:t>Вакцинация взрослого населения против гриппа выполнена на 97,</w:t>
      </w:r>
      <w:r>
        <w:t xml:space="preserve">1 % План взрослого населения </w:t>
      </w:r>
      <w:r w:rsidRPr="00BE2ACC">
        <w:t>12</w:t>
      </w:r>
      <w:r w:rsidR="00234F50">
        <w:t xml:space="preserve"> </w:t>
      </w:r>
      <w:r w:rsidRPr="00BE2ACC">
        <w:t>281 чел., выполнена -  11926. Выполнение от поступившей вакцины на 100%.</w:t>
      </w:r>
    </w:p>
    <w:p w:rsidR="00B3671D" w:rsidRPr="00BE2ACC" w:rsidRDefault="00B3671D" w:rsidP="00B3671D">
      <w:pPr>
        <w:spacing w:line="276" w:lineRule="auto"/>
        <w:jc w:val="both"/>
        <w:rPr>
          <w:b/>
        </w:rPr>
      </w:pPr>
      <w:r w:rsidRPr="00BE2ACC">
        <w:t>Иммунизация против дифтерии взрослого населения – выполнена на 85,3 %   от годового плана, план годовой – 2110чел; привито -  1790 чел.</w:t>
      </w:r>
    </w:p>
    <w:p w:rsidR="00B3671D" w:rsidRPr="00983E09" w:rsidRDefault="00B3671D" w:rsidP="00B3671D">
      <w:pPr>
        <w:tabs>
          <w:tab w:val="left" w:pos="567"/>
          <w:tab w:val="left" w:pos="11400"/>
        </w:tabs>
        <w:spacing w:line="276" w:lineRule="auto"/>
        <w:jc w:val="both"/>
      </w:pPr>
      <w:r w:rsidRPr="00BE2ACC">
        <w:t xml:space="preserve">Вакцинация   против   ВГВ взрослого населения выполнена V1-213, </w:t>
      </w:r>
      <w:r w:rsidRPr="00BE2ACC">
        <w:rPr>
          <w:lang w:val="en-US"/>
        </w:rPr>
        <w:t>V</w:t>
      </w:r>
      <w:r>
        <w:t>2- 161, V3 –68</w:t>
      </w:r>
      <w:r w:rsidRPr="00BE2ACC">
        <w:t xml:space="preserve"> – выполнена </w:t>
      </w:r>
      <w:r w:rsidRPr="00983E09">
        <w:t>на 32,4%.</w:t>
      </w:r>
    </w:p>
    <w:p w:rsidR="00B3671D" w:rsidRPr="00BE2ACC" w:rsidRDefault="00B3671D" w:rsidP="00B3671D">
      <w:pPr>
        <w:tabs>
          <w:tab w:val="left" w:pos="567"/>
          <w:tab w:val="left" w:pos="11400"/>
        </w:tabs>
        <w:spacing w:line="276" w:lineRule="auto"/>
        <w:jc w:val="both"/>
      </w:pPr>
      <w:r w:rsidRPr="00BE2ACC">
        <w:t>Вакцинация КЭ    выполнена на 58% -  203 чел., ревакцинация против КЭ выполнена на 42,9 % - 657чел.</w:t>
      </w:r>
    </w:p>
    <w:p w:rsidR="00B3671D" w:rsidRDefault="00B3671D" w:rsidP="00B3671D">
      <w:pPr>
        <w:tabs>
          <w:tab w:val="left" w:pos="567"/>
          <w:tab w:val="left" w:pos="11400"/>
        </w:tabs>
        <w:spacing w:line="276" w:lineRule="auto"/>
        <w:jc w:val="both"/>
      </w:pPr>
      <w:r w:rsidRPr="00BE2ACC">
        <w:lastRenderedPageBreak/>
        <w:t>Вакцинация   против кори взрослого населения – 113 чел</w:t>
      </w:r>
      <w:r>
        <w:t xml:space="preserve">. – 98,3 % от годового   плана, </w:t>
      </w:r>
      <w:r w:rsidRPr="00BE2ACC">
        <w:t>ревакцинация против кори выполнена на 83% -  112 чел</w:t>
      </w:r>
      <w:r>
        <w:t>.</w:t>
      </w:r>
    </w:p>
    <w:p w:rsidR="00B3671D" w:rsidRPr="00BE2ACC" w:rsidRDefault="00B3671D" w:rsidP="00B3671D">
      <w:pPr>
        <w:tabs>
          <w:tab w:val="left" w:pos="567"/>
          <w:tab w:val="left" w:pos="11400"/>
        </w:tabs>
        <w:spacing w:line="276" w:lineRule="auto"/>
        <w:jc w:val="both"/>
        <w:rPr>
          <w:color w:val="FF0000"/>
        </w:rPr>
      </w:pPr>
      <w:r w:rsidRPr="00BE2ACC">
        <w:t>Вакцинация гепа</w:t>
      </w:r>
      <w:r>
        <w:t>тита «А» выполнена на 53,3 %.</w:t>
      </w:r>
    </w:p>
    <w:p w:rsidR="00B3671D" w:rsidRPr="00BE2ACC" w:rsidRDefault="00B3671D" w:rsidP="00B3671D">
      <w:pPr>
        <w:tabs>
          <w:tab w:val="left" w:pos="567"/>
          <w:tab w:val="left" w:pos="11400"/>
        </w:tabs>
        <w:spacing w:line="276" w:lineRule="auto"/>
        <w:jc w:val="both"/>
      </w:pPr>
      <w:r w:rsidRPr="00BE2ACC">
        <w:t>Вакци</w:t>
      </w:r>
      <w:r>
        <w:t>нация против   менингита 27,5%,</w:t>
      </w:r>
      <w:r w:rsidRPr="00BE2ACC">
        <w:t xml:space="preserve"> пневмококк на 88.0 </w:t>
      </w:r>
      <w:r>
        <w:t>.</w:t>
      </w:r>
      <w:r w:rsidRPr="00BE2ACC">
        <w:t>Вакцинация против туляремии выполнена на 22% - 20 чел.,</w:t>
      </w:r>
    </w:p>
    <w:p w:rsidR="00B3671D" w:rsidRPr="00BE2ACC" w:rsidRDefault="00B3671D" w:rsidP="00B3671D">
      <w:pPr>
        <w:tabs>
          <w:tab w:val="left" w:pos="11400"/>
        </w:tabs>
        <w:spacing w:line="276" w:lineRule="auto"/>
        <w:jc w:val="both"/>
      </w:pPr>
      <w:r w:rsidRPr="00BE2ACC">
        <w:t>В связи с эпидемиологической ситуацией</w:t>
      </w:r>
      <w:r>
        <w:t xml:space="preserve"> в регионе и ростом числа  заболеваний </w:t>
      </w:r>
      <w:r w:rsidRPr="00BE2ACC">
        <w:t>новой коронавирусной инфекци</w:t>
      </w:r>
      <w:r>
        <w:t xml:space="preserve">ей, было </w:t>
      </w:r>
      <w:r w:rsidRPr="004B05EF">
        <w:t xml:space="preserve"> </w:t>
      </w:r>
      <w:r>
        <w:t>привито вакци</w:t>
      </w:r>
      <w:r w:rsidRPr="00BE2ACC">
        <w:t xml:space="preserve">ной  против </w:t>
      </w:r>
      <w:r w:rsidRPr="00BE2ACC">
        <w:rPr>
          <w:lang w:val="en-US"/>
        </w:rPr>
        <w:t>COVID</w:t>
      </w:r>
      <w:r w:rsidRPr="00BE2ACC">
        <w:t xml:space="preserve">-19 </w:t>
      </w:r>
      <w:r>
        <w:t xml:space="preserve"> взрослое население</w:t>
      </w:r>
      <w:r w:rsidRPr="00BE2ACC">
        <w:t xml:space="preserve"> -</w:t>
      </w:r>
      <w:r>
        <w:t xml:space="preserve"> </w:t>
      </w:r>
      <w:r w:rsidRPr="00BE2ACC">
        <w:t>12399 человек, из них старше 60 лет-1323 чел</w:t>
      </w:r>
      <w:r>
        <w:t>овек</w:t>
      </w:r>
      <w:r w:rsidRPr="00BE2ACC">
        <w:t>. Общее количество</w:t>
      </w:r>
      <w:r>
        <w:t xml:space="preserve"> привитых </w:t>
      </w:r>
      <w:r w:rsidRPr="00BE2ACC">
        <w:t xml:space="preserve"> сотрудников медицинской организации </w:t>
      </w:r>
      <w:r>
        <w:t xml:space="preserve">составило </w:t>
      </w:r>
      <w:r w:rsidRPr="00BE2ACC">
        <w:t xml:space="preserve"> 99,8%.</w:t>
      </w:r>
    </w:p>
    <w:p w:rsidR="00B3671D" w:rsidRPr="00BE2ACC" w:rsidRDefault="00B3671D" w:rsidP="00B3671D">
      <w:pPr>
        <w:tabs>
          <w:tab w:val="left" w:pos="11400"/>
        </w:tabs>
        <w:spacing w:line="276" w:lineRule="auto"/>
        <w:jc w:val="both"/>
      </w:pPr>
      <w:r w:rsidRPr="00BE2ACC">
        <w:t>Ежедневно мед</w:t>
      </w:r>
      <w:r>
        <w:t xml:space="preserve">ицинские </w:t>
      </w:r>
      <w:r w:rsidRPr="00BE2ACC">
        <w:t>сестры, врачи отделений активно проводят разъяснительную работу о необходимости вакцинации, активно приглашают на вакцинацию подлежащее население. - Работа проведена с отделами кадров организаций поселка.</w:t>
      </w:r>
    </w:p>
    <w:p w:rsidR="00B3671D" w:rsidRDefault="00B3671D" w:rsidP="00B3671D">
      <w:pPr>
        <w:tabs>
          <w:tab w:val="left" w:pos="11400"/>
        </w:tabs>
        <w:spacing w:line="276" w:lineRule="auto"/>
        <w:jc w:val="both"/>
      </w:pPr>
      <w:r w:rsidRPr="00BE2ACC">
        <w:t xml:space="preserve">Работает выездная врачебно – сестринская бригада по выполнению прививочной работы в организациях поселка. Выезды сделаны в школы, детские сады, пожарные отделения, администрацию поселка, </w:t>
      </w:r>
      <w:r w:rsidR="00234F50">
        <w:t>структурные подразделения</w:t>
      </w:r>
      <w:r w:rsidRPr="00BE2ACC">
        <w:t xml:space="preserve"> </w:t>
      </w:r>
      <w:r w:rsidR="00234F50">
        <w:t xml:space="preserve">ПАО </w:t>
      </w:r>
      <w:r w:rsidRPr="00BE2ACC">
        <w:t>«СНГ»</w:t>
      </w:r>
      <w:r w:rsidR="00234F50">
        <w:t>.</w:t>
      </w:r>
    </w:p>
    <w:p w:rsidR="00B3671D" w:rsidRPr="00BE2ACC" w:rsidRDefault="00B3671D" w:rsidP="00B3671D">
      <w:pPr>
        <w:tabs>
          <w:tab w:val="left" w:pos="11400"/>
        </w:tabs>
        <w:spacing w:line="276" w:lineRule="auto"/>
        <w:jc w:val="both"/>
      </w:pPr>
    </w:p>
    <w:tbl>
      <w:tblPr>
        <w:tblpPr w:leftFromText="180" w:rightFromText="180" w:vertAnchor="text" w:horzAnchor="margin" w:tblpX="40" w:tblpY="24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239"/>
        <w:gridCol w:w="2835"/>
      </w:tblGrid>
      <w:tr w:rsidR="00B3671D" w:rsidRPr="00BE2ACC" w:rsidTr="00234F50">
        <w:trPr>
          <w:trHeight w:val="702"/>
        </w:trPr>
        <w:tc>
          <w:tcPr>
            <w:tcW w:w="2122" w:type="dxa"/>
          </w:tcPr>
          <w:p w:rsidR="00B3671D" w:rsidRPr="00BE2ACC" w:rsidRDefault="00B3671D" w:rsidP="00B3671D"/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План годовой</w:t>
            </w:r>
          </w:p>
        </w:tc>
        <w:tc>
          <w:tcPr>
            <w:tcW w:w="2835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Выполнено % от годового плана</w:t>
            </w:r>
          </w:p>
        </w:tc>
      </w:tr>
      <w:tr w:rsidR="00B3671D" w:rsidRPr="00BE2ACC" w:rsidTr="00234F50">
        <w:trPr>
          <w:trHeight w:val="337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АДС-М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2320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1931</w:t>
            </w:r>
            <w:r w:rsidRPr="00C8796A">
              <w:rPr>
                <w:lang w:val="en-US"/>
              </w:rPr>
              <w:t xml:space="preserve"> – </w:t>
            </w:r>
            <w:r w:rsidRPr="00C8796A">
              <w:t>83,2</w:t>
            </w:r>
            <w:r w:rsidRPr="00C8796A">
              <w:rPr>
                <w:lang w:val="en-US"/>
              </w:rPr>
              <w:t>%</w:t>
            </w:r>
          </w:p>
          <w:p w:rsidR="00B3671D" w:rsidRPr="00C8796A" w:rsidRDefault="00B3671D" w:rsidP="00B3671D">
            <w:pPr>
              <w:rPr>
                <w:lang w:val="en-US"/>
              </w:rPr>
            </w:pPr>
          </w:p>
        </w:tc>
      </w:tr>
      <w:tr w:rsidR="00B3671D" w:rsidRPr="00BE2ACC" w:rsidTr="00234F50">
        <w:trPr>
          <w:trHeight w:val="300"/>
        </w:trPr>
        <w:tc>
          <w:tcPr>
            <w:tcW w:w="2122" w:type="dxa"/>
          </w:tcPr>
          <w:p w:rsidR="00B3671D" w:rsidRPr="00BE2ACC" w:rsidRDefault="00B3671D" w:rsidP="00B3671D">
            <w:pPr>
              <w:rPr>
                <w:lang w:val="en-US"/>
              </w:rPr>
            </w:pPr>
            <w:r w:rsidRPr="00BE2ACC">
              <w:t xml:space="preserve">«ВГВ» </w:t>
            </w:r>
            <w:r w:rsidRPr="00BE2ACC">
              <w:rPr>
                <w:lang w:val="en-US"/>
              </w:rPr>
              <w:t>V1</w:t>
            </w:r>
          </w:p>
        </w:tc>
        <w:tc>
          <w:tcPr>
            <w:tcW w:w="2239" w:type="dxa"/>
            <w:vAlign w:val="center"/>
          </w:tcPr>
          <w:p w:rsidR="00B3671D" w:rsidRPr="007C520D" w:rsidRDefault="00B3671D" w:rsidP="00B3671D">
            <w:pPr>
              <w:jc w:val="center"/>
            </w:pPr>
            <w:r>
              <w:t>210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210</w:t>
            </w:r>
            <w:r w:rsidRPr="00C8796A">
              <w:rPr>
                <w:lang w:val="en-US"/>
              </w:rPr>
              <w:t xml:space="preserve"> – </w:t>
            </w:r>
            <w:r w:rsidRPr="00C8796A">
              <w:t>75,2</w:t>
            </w:r>
            <w:r w:rsidRPr="00C8796A">
              <w:rPr>
                <w:lang w:val="en-US"/>
              </w:rPr>
              <w:t xml:space="preserve"> %</w:t>
            </w:r>
          </w:p>
        </w:tc>
      </w:tr>
      <w:tr w:rsidR="00B3671D" w:rsidRPr="00BE2ACC" w:rsidTr="00234F50">
        <w:trPr>
          <w:trHeight w:val="300"/>
        </w:trPr>
        <w:tc>
          <w:tcPr>
            <w:tcW w:w="2122" w:type="dxa"/>
          </w:tcPr>
          <w:p w:rsidR="00B3671D" w:rsidRPr="00BE2ACC" w:rsidRDefault="00B3671D" w:rsidP="00B3671D">
            <w:r w:rsidRPr="00BE2ACC">
              <w:t xml:space="preserve">«ВГВ» </w:t>
            </w:r>
            <w:r w:rsidRPr="00BE2ACC">
              <w:rPr>
                <w:lang w:val="en-US"/>
              </w:rPr>
              <w:t>V</w:t>
            </w:r>
            <w:r w:rsidRPr="00BE2ACC">
              <w:t>2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210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158</w:t>
            </w:r>
            <w:r w:rsidRPr="00C8796A">
              <w:rPr>
                <w:lang w:val="en-US"/>
              </w:rPr>
              <w:t xml:space="preserve"> – 97 %</w:t>
            </w:r>
          </w:p>
        </w:tc>
      </w:tr>
      <w:tr w:rsidR="00B3671D" w:rsidRPr="00BE2ACC" w:rsidTr="00234F50">
        <w:trPr>
          <w:trHeight w:val="111"/>
        </w:trPr>
        <w:tc>
          <w:tcPr>
            <w:tcW w:w="2122" w:type="dxa"/>
          </w:tcPr>
          <w:p w:rsidR="00B3671D" w:rsidRPr="00BE2ACC" w:rsidRDefault="00B3671D" w:rsidP="00B3671D">
            <w:r w:rsidRPr="00BE2ACC">
              <w:t xml:space="preserve">«ВГВ» </w:t>
            </w:r>
            <w:r w:rsidRPr="00BE2ACC">
              <w:rPr>
                <w:lang w:val="en-US"/>
              </w:rPr>
              <w:t>V</w:t>
            </w:r>
            <w:r w:rsidRPr="00BE2ACC">
              <w:t>3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210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68</w:t>
            </w:r>
            <w:r w:rsidRPr="00C8796A">
              <w:rPr>
                <w:lang w:val="en-US"/>
              </w:rPr>
              <w:t xml:space="preserve"> – </w:t>
            </w:r>
            <w:r w:rsidRPr="00C8796A">
              <w:t>62,4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70"/>
        </w:trPr>
        <w:tc>
          <w:tcPr>
            <w:tcW w:w="2122" w:type="dxa"/>
          </w:tcPr>
          <w:p w:rsidR="00B3671D" w:rsidRPr="00BE2ACC" w:rsidRDefault="00B3671D" w:rsidP="00B3671D">
            <w:r w:rsidRPr="00BE2ACC">
              <w:t xml:space="preserve">КЭ   </w:t>
            </w:r>
            <w:r w:rsidRPr="00BE2ACC">
              <w:rPr>
                <w:lang w:val="en-US"/>
              </w:rPr>
              <w:t>V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1530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657</w:t>
            </w:r>
            <w:r w:rsidRPr="00C8796A">
              <w:rPr>
                <w:lang w:val="en-US"/>
              </w:rPr>
              <w:t xml:space="preserve">– </w:t>
            </w:r>
            <w:r w:rsidRPr="00C8796A">
              <w:t>42,9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111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КЭ ревакцинация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1159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rPr>
                <w:lang w:val="en-US"/>
              </w:rPr>
              <w:t>621 – 54 %</w:t>
            </w:r>
          </w:p>
        </w:tc>
      </w:tr>
      <w:tr w:rsidR="00B3671D" w:rsidRPr="00BE2ACC" w:rsidTr="00234F50">
        <w:trPr>
          <w:trHeight w:val="270"/>
        </w:trPr>
        <w:tc>
          <w:tcPr>
            <w:tcW w:w="2122" w:type="dxa"/>
          </w:tcPr>
          <w:p w:rsidR="00B3671D" w:rsidRPr="00BE2ACC" w:rsidRDefault="00B3671D" w:rsidP="00B3671D">
            <w:pPr>
              <w:rPr>
                <w:lang w:val="en-US"/>
              </w:rPr>
            </w:pPr>
            <w:r w:rsidRPr="00BE2ACC">
              <w:t xml:space="preserve">Корь   </w:t>
            </w:r>
            <w:r w:rsidRPr="00BE2ACC">
              <w:rPr>
                <w:lang w:val="en-US"/>
              </w:rPr>
              <w:t>V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115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113</w:t>
            </w:r>
            <w:r w:rsidRPr="00C8796A">
              <w:rPr>
                <w:lang w:val="en-US"/>
              </w:rPr>
              <w:t xml:space="preserve">– </w:t>
            </w:r>
            <w:r w:rsidRPr="00C8796A">
              <w:t>83,0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70"/>
        </w:trPr>
        <w:tc>
          <w:tcPr>
            <w:tcW w:w="2122" w:type="dxa"/>
          </w:tcPr>
          <w:p w:rsidR="00B3671D" w:rsidRPr="00BE2ACC" w:rsidRDefault="00B3671D" w:rsidP="00B3671D">
            <w:pPr>
              <w:rPr>
                <w:lang w:val="en-US"/>
              </w:rPr>
            </w:pPr>
            <w:r w:rsidRPr="00BE2ACC">
              <w:t>Корь</w:t>
            </w:r>
            <w:r w:rsidRPr="00BE2ACC">
              <w:rPr>
                <w:lang w:val="en-US"/>
              </w:rPr>
              <w:t xml:space="preserve"> RV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135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rPr>
                <w:lang w:val="en-US"/>
              </w:rPr>
              <w:t>185 – 70 %</w:t>
            </w:r>
          </w:p>
        </w:tc>
      </w:tr>
      <w:tr w:rsidR="00B3671D" w:rsidRPr="00BE2ACC" w:rsidTr="00234F50">
        <w:trPr>
          <w:trHeight w:val="315"/>
        </w:trPr>
        <w:tc>
          <w:tcPr>
            <w:tcW w:w="2122" w:type="dxa"/>
          </w:tcPr>
          <w:p w:rsidR="00B3671D" w:rsidRPr="00BE2ACC" w:rsidRDefault="00B3671D" w:rsidP="00B3671D">
            <w:pPr>
              <w:rPr>
                <w:lang w:val="en-US"/>
              </w:rPr>
            </w:pPr>
            <w:r w:rsidRPr="00BE2ACC">
              <w:t xml:space="preserve">ВГ «А» </w:t>
            </w:r>
            <w:r w:rsidRPr="00BE2ACC">
              <w:rPr>
                <w:lang w:val="en-US"/>
              </w:rPr>
              <w:t>V1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16</w:t>
            </w:r>
            <w:r w:rsidRPr="00C8796A">
              <w:rPr>
                <w:lang w:val="en-US"/>
              </w:rPr>
              <w:t xml:space="preserve">– </w:t>
            </w:r>
            <w:r w:rsidRPr="00C8796A">
              <w:t>53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25"/>
        </w:trPr>
        <w:tc>
          <w:tcPr>
            <w:tcW w:w="2122" w:type="dxa"/>
          </w:tcPr>
          <w:p w:rsidR="00B3671D" w:rsidRPr="00BE2ACC" w:rsidRDefault="00B3671D" w:rsidP="00B3671D">
            <w:pPr>
              <w:rPr>
                <w:lang w:val="en-US"/>
              </w:rPr>
            </w:pPr>
            <w:r w:rsidRPr="00BE2ACC">
              <w:t xml:space="preserve">ВГ «А» </w:t>
            </w:r>
            <w:r w:rsidRPr="00BE2ACC">
              <w:rPr>
                <w:lang w:val="en-US"/>
              </w:rPr>
              <w:t>V2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16</w:t>
            </w:r>
            <w:r w:rsidRPr="00C8796A">
              <w:rPr>
                <w:lang w:val="en-US"/>
              </w:rPr>
              <w:t xml:space="preserve">– </w:t>
            </w:r>
            <w:r w:rsidRPr="00C8796A">
              <w:t>53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Брюшной тиф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rPr>
                <w:lang w:val="en-US"/>
              </w:rPr>
              <w:t xml:space="preserve">8– </w:t>
            </w:r>
            <w:r w:rsidRPr="00C8796A">
              <w:t>80</w:t>
            </w:r>
            <w:r w:rsidRPr="00C8796A">
              <w:rPr>
                <w:lang w:val="en-US"/>
              </w:rPr>
              <w:t xml:space="preserve"> 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pPr>
              <w:ind w:left="-142"/>
            </w:pPr>
            <w:r>
              <w:t xml:space="preserve">  </w:t>
            </w:r>
            <w:r w:rsidRPr="00BE2ACC">
              <w:t>Пневмо-23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88 – 88</w:t>
            </w:r>
            <w:r w:rsidRPr="00C8796A">
              <w:rPr>
                <w:lang w:val="en-US"/>
              </w:rPr>
              <w:t xml:space="preserve"> 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 xml:space="preserve">Ветряная оспа     </w:t>
            </w:r>
            <w:r w:rsidRPr="00BE2ACC">
              <w:rPr>
                <w:lang w:val="en-US"/>
              </w:rPr>
              <w:t>V</w:t>
            </w:r>
            <w:r w:rsidRPr="00BE2ACC">
              <w:t>1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2- 8,3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448"/>
        </w:trPr>
        <w:tc>
          <w:tcPr>
            <w:tcW w:w="2122" w:type="dxa"/>
          </w:tcPr>
          <w:p w:rsidR="00B3671D" w:rsidRPr="00BE2ACC" w:rsidRDefault="00B3671D" w:rsidP="00B3671D">
            <w:r w:rsidRPr="00BE2ACC">
              <w:t xml:space="preserve">Ветряная оспа    </w:t>
            </w:r>
            <w:r w:rsidRPr="00BE2ACC">
              <w:rPr>
                <w:lang w:val="en-US"/>
              </w:rPr>
              <w:t>V</w:t>
            </w:r>
            <w:r w:rsidRPr="00BE2ACC">
              <w:t>2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</w:pP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Менингококковая вакцина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80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22</w:t>
            </w:r>
            <w:r w:rsidRPr="00C8796A">
              <w:rPr>
                <w:lang w:val="en-US"/>
              </w:rPr>
              <w:t xml:space="preserve"> – </w:t>
            </w:r>
            <w:r w:rsidRPr="00C8796A">
              <w:t>27,5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Туляремия V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90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20</w:t>
            </w:r>
            <w:r w:rsidRPr="00C8796A">
              <w:rPr>
                <w:lang w:val="en-US"/>
              </w:rPr>
              <w:t xml:space="preserve">– </w:t>
            </w:r>
            <w:r w:rsidRPr="00C8796A">
              <w:t>22,2</w:t>
            </w:r>
            <w:r w:rsidRPr="00C8796A">
              <w:rPr>
                <w:lang w:val="en-US"/>
              </w:rPr>
              <w:t xml:space="preserve"> 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Туляремия RV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537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t>225</w:t>
            </w:r>
            <w:r w:rsidRPr="00C8796A">
              <w:rPr>
                <w:lang w:val="en-US"/>
              </w:rPr>
              <w:t xml:space="preserve"> – </w:t>
            </w:r>
            <w:r w:rsidRPr="00C8796A">
              <w:t>41,9</w:t>
            </w:r>
            <w:r w:rsidRPr="00C8796A">
              <w:rPr>
                <w:lang w:val="en-US"/>
              </w:rPr>
              <w:t>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Грипп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12281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  <w:rPr>
                <w:lang w:val="en-US"/>
              </w:rPr>
            </w:pPr>
            <w:r w:rsidRPr="00C8796A">
              <w:rPr>
                <w:lang w:val="en-US"/>
              </w:rPr>
              <w:t>1</w:t>
            </w:r>
            <w:r w:rsidRPr="00C8796A">
              <w:t>1926</w:t>
            </w:r>
            <w:r w:rsidRPr="00C8796A">
              <w:rPr>
                <w:lang w:val="en-US"/>
              </w:rPr>
              <w:t xml:space="preserve">– </w:t>
            </w:r>
            <w:r w:rsidRPr="00C8796A">
              <w:t>97,1</w:t>
            </w:r>
            <w:r w:rsidRPr="00C8796A">
              <w:rPr>
                <w:lang w:val="en-US"/>
              </w:rPr>
              <w:t xml:space="preserve"> %</w:t>
            </w:r>
          </w:p>
        </w:tc>
      </w:tr>
      <w:tr w:rsidR="00B3671D" w:rsidRPr="00BE2ACC" w:rsidTr="00234F50">
        <w:trPr>
          <w:trHeight w:val="236"/>
        </w:trPr>
        <w:tc>
          <w:tcPr>
            <w:tcW w:w="2122" w:type="dxa"/>
          </w:tcPr>
          <w:p w:rsidR="00B3671D" w:rsidRPr="00BE2ACC" w:rsidRDefault="00B3671D" w:rsidP="00B3671D">
            <w:r w:rsidRPr="00BE2ACC">
              <w:t>Шигеллез</w:t>
            </w:r>
          </w:p>
        </w:tc>
        <w:tc>
          <w:tcPr>
            <w:tcW w:w="2239" w:type="dxa"/>
            <w:vAlign w:val="center"/>
          </w:tcPr>
          <w:p w:rsidR="00B3671D" w:rsidRPr="00BE2ACC" w:rsidRDefault="00B3671D" w:rsidP="00B3671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B3671D" w:rsidRPr="00C8796A" w:rsidRDefault="00B3671D" w:rsidP="00B3671D">
            <w:pPr>
              <w:jc w:val="center"/>
            </w:pPr>
            <w:r w:rsidRPr="00C8796A">
              <w:t>15-115%</w:t>
            </w:r>
          </w:p>
        </w:tc>
      </w:tr>
    </w:tbl>
    <w:p w:rsidR="00B3671D" w:rsidRPr="00BE2ACC" w:rsidRDefault="00B3671D" w:rsidP="00B3671D">
      <w:pPr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FB2BC4" w:rsidRPr="00FB2BC4" w:rsidRDefault="00234F50" w:rsidP="00B3671D">
      <w:pPr>
        <w:pStyle w:val="a3"/>
        <w:rPr>
          <w:sz w:val="24"/>
          <w:szCs w:val="24"/>
          <w:lang w:val="ru-RU"/>
        </w:rPr>
      </w:pPr>
      <w:r w:rsidRPr="00FB2BC4">
        <w:rPr>
          <w:sz w:val="24"/>
          <w:szCs w:val="24"/>
          <w:lang w:val="ru-RU"/>
        </w:rPr>
        <w:t>Вывод</w:t>
      </w:r>
      <w:r w:rsidR="00B3671D" w:rsidRPr="00FB2BC4">
        <w:rPr>
          <w:sz w:val="24"/>
          <w:szCs w:val="24"/>
          <w:lang w:val="ru-RU"/>
        </w:rPr>
        <w:t xml:space="preserve">: </w:t>
      </w:r>
      <w:r w:rsidR="00FB2BC4" w:rsidRPr="00FB2BC4">
        <w:rPr>
          <w:sz w:val="24"/>
          <w:szCs w:val="24"/>
          <w:lang w:val="ru-RU"/>
        </w:rPr>
        <w:t xml:space="preserve">неисполнение плана вакцинации против вышеуказанных инфекций связано, прежде всего, со складывавшейся эпидемиологической обстановкой </w:t>
      </w:r>
      <w:r w:rsidR="009674E1">
        <w:rPr>
          <w:sz w:val="24"/>
          <w:szCs w:val="24"/>
          <w:lang w:val="ru-RU"/>
        </w:rPr>
        <w:t xml:space="preserve">в 2021г. </w:t>
      </w:r>
      <w:r w:rsidR="00FB2BC4" w:rsidRPr="00FB2BC4">
        <w:rPr>
          <w:sz w:val="24"/>
          <w:szCs w:val="24"/>
          <w:lang w:val="ru-RU"/>
        </w:rPr>
        <w:t>на территории обслуживания медицинской организации, а также введение ограничительных мероприятий решением РОШ</w:t>
      </w:r>
      <w:r w:rsidR="00F67AAA">
        <w:rPr>
          <w:sz w:val="24"/>
          <w:szCs w:val="24"/>
          <w:lang w:val="ru-RU"/>
        </w:rPr>
        <w:t xml:space="preserve"> от </w:t>
      </w:r>
      <w:r w:rsidR="00F67AAA">
        <w:rPr>
          <w:sz w:val="24"/>
          <w:szCs w:val="24"/>
          <w:lang w:val="ru-RU"/>
        </w:rPr>
        <w:lastRenderedPageBreak/>
        <w:t>18.10.2021г</w:t>
      </w:r>
      <w:r w:rsidR="00FB2BC4" w:rsidRPr="00FB2BC4">
        <w:rPr>
          <w:sz w:val="24"/>
          <w:szCs w:val="24"/>
          <w:lang w:val="ru-RU"/>
        </w:rPr>
        <w:t xml:space="preserve">. Для предотвращения наступления подобного результата в 2022г. с первых дней запланирован план с обеспечением большего охвата прикрепленного населения с учетом возможного повторения приостановления профилактических мероприятий руководством автономного округа.  </w:t>
      </w:r>
    </w:p>
    <w:p w:rsidR="00B3671D" w:rsidRDefault="00B3671D" w:rsidP="00B3671D">
      <w:pPr>
        <w:pStyle w:val="a3"/>
        <w:rPr>
          <w:sz w:val="24"/>
          <w:szCs w:val="24"/>
          <w:lang w:val="ru-RU"/>
        </w:rPr>
      </w:pPr>
    </w:p>
    <w:p w:rsidR="00B3671D" w:rsidRPr="00E82B46" w:rsidRDefault="00B3671D" w:rsidP="00B3671D">
      <w:pPr>
        <w:pStyle w:val="a3"/>
        <w:rPr>
          <w:sz w:val="24"/>
          <w:szCs w:val="24"/>
        </w:rPr>
      </w:pPr>
      <w:r w:rsidRPr="00E82B46">
        <w:rPr>
          <w:sz w:val="24"/>
          <w:szCs w:val="24"/>
        </w:rPr>
        <w:t>Вакцинация по Национальному календарю и дополнительная иммунизация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271"/>
        <w:gridCol w:w="2095"/>
        <w:gridCol w:w="1962"/>
        <w:gridCol w:w="1952"/>
      </w:tblGrid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2" w:type="dxa"/>
          </w:tcPr>
          <w:p w:rsidR="00B3671D" w:rsidRPr="0013126B" w:rsidRDefault="00B3671D" w:rsidP="00B3671D">
            <w:pPr>
              <w:pStyle w:val="a3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Наименование препарата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3671D" w:rsidRPr="0013126B" w:rsidRDefault="00B3671D" w:rsidP="00B3671D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3126B">
              <w:rPr>
                <w:color w:val="000000"/>
                <w:sz w:val="24"/>
                <w:szCs w:val="24"/>
              </w:rPr>
              <w:t>План годовой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671D" w:rsidRPr="0013126B" w:rsidRDefault="00B3671D" w:rsidP="00B3671D">
            <w:pPr>
              <w:jc w:val="center"/>
              <w:rPr>
                <w:color w:val="000000"/>
                <w:lang w:val="x-none" w:eastAsia="x-none"/>
              </w:rPr>
            </w:pPr>
          </w:p>
          <w:p w:rsidR="00B3671D" w:rsidRPr="0013126B" w:rsidRDefault="00B3671D" w:rsidP="00B3671D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3126B">
              <w:rPr>
                <w:color w:val="000000"/>
                <w:sz w:val="24"/>
                <w:szCs w:val="24"/>
              </w:rPr>
              <w:t>Выполнено</w:t>
            </w:r>
            <w:r w:rsidRPr="0013126B">
              <w:rPr>
                <w:color w:val="000000"/>
                <w:sz w:val="24"/>
                <w:szCs w:val="24"/>
                <w:lang w:val="ru-RU"/>
              </w:rPr>
              <w:t xml:space="preserve"> прививок</w:t>
            </w:r>
          </w:p>
        </w:tc>
        <w:tc>
          <w:tcPr>
            <w:tcW w:w="1986" w:type="dxa"/>
            <w:vAlign w:val="center"/>
          </w:tcPr>
          <w:p w:rsidR="00B3671D" w:rsidRPr="0013126B" w:rsidRDefault="00B3671D" w:rsidP="00B3671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Процент охвата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АКДС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497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96,6%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RV1  АКДС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354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95,2%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234F50" w:rsidP="00B3671D">
            <w:pPr>
              <w:rPr>
                <w:color w:val="000000"/>
              </w:rPr>
            </w:pPr>
            <w:r>
              <w:rPr>
                <w:color w:val="000000"/>
              </w:rPr>
              <w:t>АДС (</w:t>
            </w:r>
            <w:r w:rsidR="00B3671D" w:rsidRPr="0013126B">
              <w:rPr>
                <w:color w:val="000000"/>
              </w:rPr>
              <w:t>V,RV)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 w:rsidRPr="0013126B">
              <w:rPr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 w:rsidRPr="0013126B">
              <w:rPr>
                <w:bCs/>
                <w:color w:val="000000"/>
              </w:rPr>
              <w:t>7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100%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>RV  АДСм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799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774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97%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 (1,2,3) полиомиелита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363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106%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полиомиелита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1036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1061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C8796A">
              <w:rPr>
                <w:bCs/>
                <w:color w:val="000000"/>
                <w:lang w:val="en-US"/>
              </w:rPr>
              <w:t>102%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234F50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кори и пар</w:t>
            </w:r>
            <w:r w:rsidR="00234F50">
              <w:rPr>
                <w:color w:val="000000"/>
              </w:rPr>
              <w:t>о</w:t>
            </w:r>
            <w:r w:rsidRPr="0013126B">
              <w:rPr>
                <w:color w:val="000000"/>
              </w:rPr>
              <w:t>тита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rPr>
                <w:bCs/>
              </w:rPr>
            </w:pPr>
            <w:r>
              <w:rPr>
                <w:bCs/>
              </w:rPr>
              <w:t xml:space="preserve">             340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102%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234F50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 кори и пар</w:t>
            </w:r>
            <w:r w:rsidR="00234F50">
              <w:rPr>
                <w:color w:val="000000"/>
              </w:rPr>
              <w:t>о</w:t>
            </w:r>
            <w:r w:rsidRPr="0013126B">
              <w:rPr>
                <w:color w:val="000000"/>
              </w:rPr>
              <w:t>тита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443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C8796A">
              <w:rPr>
                <w:bCs/>
                <w:color w:val="000000"/>
                <w:lang w:val="en-US"/>
              </w:rPr>
              <w:t>101%</w:t>
            </w:r>
          </w:p>
        </w:tc>
      </w:tr>
      <w:tr w:rsidR="00B3671D" w:rsidRPr="00E82B46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краснухи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985" w:type="dxa"/>
            <w:vAlign w:val="center"/>
          </w:tcPr>
          <w:p w:rsidR="00B3671D" w:rsidRPr="00A53B90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105%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 краснухи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443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102%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превенар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357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C8796A">
              <w:rPr>
                <w:bCs/>
                <w:color w:val="000000"/>
                <w:lang w:val="en-US"/>
              </w:rPr>
              <w:t>99%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 превенар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99%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>БЦЖ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 w:rsidRPr="0013126B">
              <w:rPr>
                <w:bCs/>
              </w:rPr>
              <w:t>29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 w:rsidRPr="0013126B">
              <w:rPr>
                <w:bCs/>
                <w:color w:val="000000"/>
                <w:lang w:val="en-US"/>
              </w:rPr>
              <w:t>29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100%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клещ. энцефал.</w:t>
            </w:r>
          </w:p>
        </w:tc>
        <w:tc>
          <w:tcPr>
            <w:tcW w:w="2137" w:type="dxa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317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105%</w:t>
            </w:r>
          </w:p>
        </w:tc>
      </w:tr>
      <w:tr w:rsidR="00B3671D" w:rsidRPr="000A0621" w:rsidTr="00B3671D">
        <w:tc>
          <w:tcPr>
            <w:tcW w:w="836" w:type="dxa"/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клещ. энцефал.</w:t>
            </w:r>
          </w:p>
        </w:tc>
        <w:tc>
          <w:tcPr>
            <w:tcW w:w="2137" w:type="dxa"/>
          </w:tcPr>
          <w:p w:rsidR="00B3671D" w:rsidRPr="00A53B90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482</w:t>
            </w:r>
          </w:p>
        </w:tc>
        <w:tc>
          <w:tcPr>
            <w:tcW w:w="1985" w:type="dxa"/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</w:t>
            </w:r>
          </w:p>
        </w:tc>
        <w:tc>
          <w:tcPr>
            <w:tcW w:w="1986" w:type="dxa"/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97%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numPr>
                <w:ilvl w:val="0"/>
                <w:numId w:val="20"/>
              </w:numPr>
              <w:tabs>
                <w:tab w:val="clear" w:pos="822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Гепатита 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98%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0160DC" w:rsidRDefault="00B3671D" w:rsidP="00B3671D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>реакция Манту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2628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98%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>диаскинтест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3701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99%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>Аллерген туляремия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86%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туляремии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88%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RV туляремии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>
              <w:rPr>
                <w:bCs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52%</w:t>
            </w:r>
          </w:p>
        </w:tc>
      </w:tr>
      <w:tr w:rsidR="00B3671D" w:rsidRPr="000A0621" w:rsidTr="00B367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D" w:rsidRPr="0013126B" w:rsidRDefault="00B3671D" w:rsidP="00B3671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rPr>
                <w:color w:val="000000"/>
              </w:rPr>
            </w:pPr>
            <w:r w:rsidRPr="0013126B">
              <w:rPr>
                <w:color w:val="000000"/>
              </w:rPr>
              <w:t xml:space="preserve"> V  гриппа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</w:rPr>
            </w:pPr>
            <w:r w:rsidRPr="0013126B">
              <w:rPr>
                <w:bCs/>
              </w:rPr>
              <w:t>4049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13126B" w:rsidRDefault="00B3671D" w:rsidP="00B3671D">
            <w:pPr>
              <w:jc w:val="center"/>
              <w:rPr>
                <w:bCs/>
                <w:color w:val="000000"/>
              </w:rPr>
            </w:pPr>
            <w:r w:rsidRPr="0013126B">
              <w:rPr>
                <w:bCs/>
                <w:color w:val="000000"/>
              </w:rPr>
              <w:t>4049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1D" w:rsidRPr="00C8796A" w:rsidRDefault="00B3671D" w:rsidP="00B3671D">
            <w:pPr>
              <w:jc w:val="center"/>
              <w:rPr>
                <w:bCs/>
                <w:color w:val="000000"/>
              </w:rPr>
            </w:pPr>
            <w:r w:rsidRPr="00C8796A">
              <w:rPr>
                <w:bCs/>
                <w:color w:val="000000"/>
              </w:rPr>
              <w:t>100%</w:t>
            </w:r>
          </w:p>
        </w:tc>
      </w:tr>
    </w:tbl>
    <w:p w:rsidR="00B3671D" w:rsidRPr="00BE2ACC" w:rsidRDefault="00B3671D" w:rsidP="00B3671D">
      <w:pPr>
        <w:jc w:val="center"/>
        <w:rPr>
          <w:b/>
        </w:rPr>
      </w:pPr>
    </w:p>
    <w:p w:rsidR="00B3671D" w:rsidRDefault="00B3671D" w:rsidP="00B3671D">
      <w:pPr>
        <w:spacing w:line="276" w:lineRule="auto"/>
        <w:ind w:right="141"/>
        <w:jc w:val="both"/>
        <w:rPr>
          <w:bCs/>
          <w:iCs/>
        </w:rPr>
      </w:pPr>
      <w:r w:rsidRPr="00BE2ACC">
        <w:rPr>
          <w:bCs/>
          <w:iCs/>
        </w:rPr>
        <w:t xml:space="preserve">Вывод: </w:t>
      </w:r>
      <w:r w:rsidR="009674E1">
        <w:t xml:space="preserve">в целом вакцинация у несовершеннолетних против основных инфекций в 2021г. выполнена.  </w:t>
      </w:r>
    </w:p>
    <w:p w:rsidR="00B3671D" w:rsidRPr="00E0327A" w:rsidRDefault="00B3671D" w:rsidP="00FB2BC4">
      <w:pPr>
        <w:spacing w:line="276" w:lineRule="auto"/>
        <w:jc w:val="both"/>
      </w:pPr>
      <w:r w:rsidRPr="00637D7C">
        <w:t xml:space="preserve">Охват вакцинацией </w:t>
      </w:r>
      <w:r>
        <w:t>от туляремии</w:t>
      </w:r>
      <w:r w:rsidRPr="00637D7C">
        <w:t xml:space="preserve"> </w:t>
      </w:r>
      <w:r w:rsidR="009674E1">
        <w:t>составил</w:t>
      </w:r>
      <w:r>
        <w:t xml:space="preserve"> 88</w:t>
      </w:r>
      <w:r w:rsidRPr="00637D7C">
        <w:t>%. Подлежал</w:t>
      </w:r>
      <w:r>
        <w:t>о</w:t>
      </w:r>
      <w:r w:rsidRPr="00637D7C">
        <w:t xml:space="preserve"> вакцинации</w:t>
      </w:r>
      <w:r>
        <w:t xml:space="preserve"> в 2021 году 250 детей</w:t>
      </w:r>
      <w:r w:rsidRPr="00637D7C">
        <w:t>, вакциниров</w:t>
      </w:r>
      <w:r>
        <w:t>ано 219</w:t>
      </w:r>
      <w:r w:rsidRPr="00637D7C">
        <w:t>.</w:t>
      </w:r>
      <w:r w:rsidR="00631D9B">
        <w:t xml:space="preserve"> </w:t>
      </w:r>
      <w:r w:rsidRPr="00F32EF9">
        <w:t>О</w:t>
      </w:r>
      <w:r>
        <w:t>формлены медицинские отводы у 9</w:t>
      </w:r>
      <w:r w:rsidRPr="00F32EF9">
        <w:t xml:space="preserve"> детей. Количество отказов родителей от вакцинации</w:t>
      </w:r>
      <w:r w:rsidR="00FB2BC4">
        <w:t xml:space="preserve"> </w:t>
      </w:r>
      <w:r>
        <w:t xml:space="preserve">(ревакцинации) составило 215. </w:t>
      </w:r>
      <w:r w:rsidR="00631D9B">
        <w:t>Основная причина неисполнения это отказ (письменный)</w:t>
      </w:r>
      <w:r w:rsidRPr="00F32EF9">
        <w:t xml:space="preserve"> от вакцинации по религиозным мотивам (семьи священнослужителей, мусульманские семьи), которые традиционно имеют большое количество детей, а также боязнь от вакцинации</w:t>
      </w:r>
      <w:r w:rsidR="00FB2BC4">
        <w:t xml:space="preserve"> во время пандемии.</w:t>
      </w:r>
      <w:r w:rsidR="00631D9B">
        <w:t xml:space="preserve"> В 2022г. основные силы со стороны медицинских работников, задействованных в обеспечении должного охвата прививками несовершеннолетних, будут направлены на профилактические мероприятия с родителями несовершеннолетних, отказывающихся от вакцинации.</w:t>
      </w:r>
    </w:p>
    <w:p w:rsidR="00B3671D" w:rsidRPr="00BE2ACC" w:rsidRDefault="00FB2BC4" w:rsidP="00B3671D">
      <w:pPr>
        <w:spacing w:line="276" w:lineRule="auto"/>
        <w:jc w:val="both"/>
        <w:rPr>
          <w:b/>
        </w:rPr>
      </w:pPr>
      <w:r>
        <w:t xml:space="preserve">    </w:t>
      </w: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5.Стационарная помощь</w:t>
      </w:r>
    </w:p>
    <w:p w:rsidR="00B3671D" w:rsidRPr="00BE2ACC" w:rsidRDefault="00B3671D" w:rsidP="00B3671D">
      <w:pPr>
        <w:ind w:left="525"/>
        <w:jc w:val="both"/>
      </w:pPr>
      <w:r w:rsidRPr="00BE2ACC">
        <w:t xml:space="preserve">Коечный фонд  </w:t>
      </w:r>
    </w:p>
    <w:p w:rsidR="00B3671D" w:rsidRPr="00BE2ACC" w:rsidRDefault="00B3671D" w:rsidP="00B3671D">
      <w:pPr>
        <w:ind w:left="525"/>
        <w:jc w:val="both"/>
      </w:pPr>
      <w:r w:rsidRPr="00BE2ACC">
        <w:lastRenderedPageBreak/>
        <w:t>Общий коечный фонд – 84 койки: круглосуточные – 58, дневные – 26.</w:t>
      </w:r>
    </w:p>
    <w:p w:rsidR="00B3671D" w:rsidRPr="00BE2ACC" w:rsidRDefault="00B3671D" w:rsidP="00B3671D">
      <w:pPr>
        <w:ind w:left="525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59"/>
        <w:gridCol w:w="2410"/>
      </w:tblGrid>
      <w:tr w:rsidR="00B3671D" w:rsidRPr="00BE2ACC" w:rsidTr="00B3671D">
        <w:tc>
          <w:tcPr>
            <w:tcW w:w="4253" w:type="dxa"/>
            <w:vAlign w:val="center"/>
          </w:tcPr>
          <w:p w:rsidR="00B3671D" w:rsidRPr="00BE2ACC" w:rsidRDefault="00B3671D" w:rsidP="00B3671D">
            <w:pPr>
              <w:ind w:left="525"/>
              <w:jc w:val="center"/>
            </w:pPr>
            <w:r w:rsidRPr="00BE2ACC">
              <w:t>Профиль койки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  <w:jc w:val="center"/>
            </w:pPr>
            <w:r w:rsidRPr="00BE2ACC">
              <w:t>Круглосуточные</w:t>
            </w:r>
          </w:p>
        </w:tc>
        <w:tc>
          <w:tcPr>
            <w:tcW w:w="2410" w:type="dxa"/>
            <w:vAlign w:val="center"/>
          </w:tcPr>
          <w:p w:rsidR="00B3671D" w:rsidRPr="00BE2ACC" w:rsidRDefault="00B3671D" w:rsidP="00B3671D">
            <w:pPr>
              <w:ind w:left="525"/>
              <w:jc w:val="center"/>
            </w:pPr>
            <w:r w:rsidRPr="00BE2ACC">
              <w:t>Дневные</w:t>
            </w:r>
          </w:p>
        </w:tc>
      </w:tr>
      <w:tr w:rsidR="00B3671D" w:rsidRPr="00BE2ACC" w:rsidTr="00B3671D">
        <w:tc>
          <w:tcPr>
            <w:tcW w:w="4253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>всего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58</w:t>
            </w:r>
          </w:p>
        </w:tc>
        <w:tc>
          <w:tcPr>
            <w:tcW w:w="2410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26</w:t>
            </w:r>
          </w:p>
        </w:tc>
      </w:tr>
      <w:tr w:rsidR="00B3671D" w:rsidRPr="00BE2ACC" w:rsidTr="00B3671D">
        <w:tc>
          <w:tcPr>
            <w:tcW w:w="4253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>Из</w:t>
            </w:r>
          </w:p>
          <w:p w:rsidR="00B3671D" w:rsidRPr="00BE2ACC" w:rsidRDefault="00B3671D" w:rsidP="00B3671D">
            <w:pPr>
              <w:ind w:left="525"/>
            </w:pPr>
            <w:r w:rsidRPr="00BE2ACC">
              <w:t>них: терапевтические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r w:rsidRPr="00BE2ACC">
              <w:t xml:space="preserve">                  26</w:t>
            </w:r>
          </w:p>
        </w:tc>
        <w:tc>
          <w:tcPr>
            <w:tcW w:w="2410" w:type="dxa"/>
            <w:vAlign w:val="center"/>
          </w:tcPr>
          <w:p w:rsidR="00B3671D" w:rsidRPr="00BE2ACC" w:rsidRDefault="00B3671D" w:rsidP="00B3671D">
            <w:r w:rsidRPr="00BE2ACC">
              <w:t xml:space="preserve">                 13</w:t>
            </w:r>
          </w:p>
        </w:tc>
      </w:tr>
      <w:tr w:rsidR="00B3671D" w:rsidRPr="00BE2ACC" w:rsidTr="00B3671D">
        <w:tc>
          <w:tcPr>
            <w:tcW w:w="4253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>паллиативные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r w:rsidRPr="00BE2ACC">
              <w:t xml:space="preserve">                   1</w:t>
            </w:r>
          </w:p>
        </w:tc>
        <w:tc>
          <w:tcPr>
            <w:tcW w:w="2410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 -</w:t>
            </w:r>
          </w:p>
        </w:tc>
      </w:tr>
      <w:tr w:rsidR="00B3671D" w:rsidRPr="00BE2ACC" w:rsidTr="00B3671D">
        <w:tc>
          <w:tcPr>
            <w:tcW w:w="4253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>реанимационные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  3</w:t>
            </w:r>
          </w:p>
        </w:tc>
        <w:tc>
          <w:tcPr>
            <w:tcW w:w="2410" w:type="dxa"/>
            <w:vAlign w:val="center"/>
          </w:tcPr>
          <w:p w:rsidR="00B3671D" w:rsidRPr="00BE2ACC" w:rsidRDefault="00B3671D" w:rsidP="00B3671D">
            <w:pPr>
              <w:ind w:left="525"/>
              <w:jc w:val="center"/>
            </w:pPr>
          </w:p>
        </w:tc>
      </w:tr>
      <w:tr w:rsidR="00B3671D" w:rsidRPr="00BE2ACC" w:rsidTr="00B3671D">
        <w:tc>
          <w:tcPr>
            <w:tcW w:w="4253" w:type="dxa"/>
          </w:tcPr>
          <w:p w:rsidR="00B3671D" w:rsidRPr="00BE2ACC" w:rsidRDefault="00B3671D" w:rsidP="00B3671D">
            <w:pPr>
              <w:ind w:left="525"/>
            </w:pPr>
            <w:r w:rsidRPr="00BE2ACC">
              <w:t>хирургические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  9</w:t>
            </w:r>
          </w:p>
        </w:tc>
        <w:tc>
          <w:tcPr>
            <w:tcW w:w="2410" w:type="dxa"/>
          </w:tcPr>
          <w:p w:rsidR="00B3671D" w:rsidRPr="00BE2ACC" w:rsidRDefault="00B3671D" w:rsidP="00B3671D">
            <w:r w:rsidRPr="00BE2ACC">
              <w:t xml:space="preserve">                  1</w:t>
            </w:r>
          </w:p>
        </w:tc>
      </w:tr>
      <w:tr w:rsidR="00B3671D" w:rsidRPr="00BE2ACC" w:rsidTr="00B3671D">
        <w:tc>
          <w:tcPr>
            <w:tcW w:w="4253" w:type="dxa"/>
          </w:tcPr>
          <w:p w:rsidR="00B3671D" w:rsidRPr="00BE2ACC" w:rsidRDefault="00B3671D" w:rsidP="00B3671D">
            <w:pPr>
              <w:ind w:left="525"/>
            </w:pPr>
            <w:r w:rsidRPr="00BE2ACC">
              <w:t>гинекологические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r w:rsidRPr="00BE2ACC">
              <w:t xml:space="preserve">                   13</w:t>
            </w:r>
          </w:p>
        </w:tc>
        <w:tc>
          <w:tcPr>
            <w:tcW w:w="2410" w:type="dxa"/>
          </w:tcPr>
          <w:p w:rsidR="00B3671D" w:rsidRPr="00BE2ACC" w:rsidRDefault="00B3671D" w:rsidP="00B3671D">
            <w:r w:rsidRPr="00BE2ACC">
              <w:t xml:space="preserve">                  6</w:t>
            </w:r>
          </w:p>
        </w:tc>
      </w:tr>
      <w:tr w:rsidR="00B3671D" w:rsidRPr="00BE2ACC" w:rsidTr="00B3671D">
        <w:tc>
          <w:tcPr>
            <w:tcW w:w="4253" w:type="dxa"/>
          </w:tcPr>
          <w:p w:rsidR="00B3671D" w:rsidRPr="00BE2ACC" w:rsidRDefault="00B3671D" w:rsidP="00B3671D">
            <w:pPr>
              <w:ind w:left="525"/>
            </w:pPr>
            <w:r w:rsidRPr="00BE2ACC">
              <w:t>педиатрические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  6</w:t>
            </w:r>
          </w:p>
        </w:tc>
        <w:tc>
          <w:tcPr>
            <w:tcW w:w="2410" w:type="dxa"/>
          </w:tcPr>
          <w:p w:rsidR="00B3671D" w:rsidRPr="00BE2ACC" w:rsidRDefault="00B3671D" w:rsidP="00B3671D">
            <w:pPr>
              <w:ind w:left="525"/>
            </w:pPr>
            <w:r w:rsidRPr="00BE2ACC">
              <w:t xml:space="preserve">         4</w:t>
            </w:r>
          </w:p>
        </w:tc>
      </w:tr>
      <w:tr w:rsidR="00B3671D" w:rsidRPr="00BE2ACC" w:rsidTr="00B3671D">
        <w:tc>
          <w:tcPr>
            <w:tcW w:w="4253" w:type="dxa"/>
          </w:tcPr>
          <w:p w:rsidR="00B3671D" w:rsidRPr="00BE2ACC" w:rsidRDefault="00B3671D" w:rsidP="00B3671D">
            <w:pPr>
              <w:ind w:left="525"/>
            </w:pPr>
            <w:r w:rsidRPr="00BE2ACC">
              <w:t>терапевтические (стационар на дому)</w:t>
            </w:r>
          </w:p>
        </w:tc>
        <w:tc>
          <w:tcPr>
            <w:tcW w:w="2659" w:type="dxa"/>
            <w:vAlign w:val="center"/>
          </w:tcPr>
          <w:p w:rsidR="00B3671D" w:rsidRPr="00BE2ACC" w:rsidRDefault="00B3671D" w:rsidP="00B3671D">
            <w:pPr>
              <w:ind w:left="525"/>
              <w:jc w:val="center"/>
            </w:pPr>
            <w:r w:rsidRPr="00BE2ACC">
              <w:t>-</w:t>
            </w:r>
          </w:p>
        </w:tc>
        <w:tc>
          <w:tcPr>
            <w:tcW w:w="2410" w:type="dxa"/>
          </w:tcPr>
          <w:p w:rsidR="00B3671D" w:rsidRPr="00BE2ACC" w:rsidRDefault="00B3671D" w:rsidP="00B3671D">
            <w:r w:rsidRPr="00BE2ACC">
              <w:t xml:space="preserve">                  2</w:t>
            </w:r>
          </w:p>
        </w:tc>
      </w:tr>
    </w:tbl>
    <w:p w:rsidR="00B3671D" w:rsidRPr="00BE2ACC" w:rsidRDefault="00B3671D" w:rsidP="00B3671D">
      <w:pPr>
        <w:ind w:left="-284"/>
        <w:jc w:val="both"/>
      </w:pPr>
      <w:r w:rsidRPr="00BE2ACC">
        <w:t xml:space="preserve"> </w:t>
      </w:r>
    </w:p>
    <w:p w:rsidR="00B3671D" w:rsidRPr="00BE2ACC" w:rsidRDefault="00B3671D" w:rsidP="00B3671D">
      <w:pPr>
        <w:ind w:left="-284"/>
        <w:jc w:val="both"/>
      </w:pPr>
    </w:p>
    <w:p w:rsidR="00B3671D" w:rsidRPr="00631D9B" w:rsidRDefault="00B3671D" w:rsidP="00631D9B">
      <w:pPr>
        <w:spacing w:line="276" w:lineRule="auto"/>
        <w:ind w:left="-284"/>
        <w:jc w:val="both"/>
      </w:pPr>
      <w:r w:rsidRPr="00BE2ACC">
        <w:t>Обеспеченность больничными койками на 10000 населения- 20,5 на прежнем уровне (по Сургутско</w:t>
      </w:r>
      <w:r w:rsidR="00631D9B">
        <w:t>му району- 19,1, по ХМАО-71,8).</w:t>
      </w:r>
    </w:p>
    <w:p w:rsidR="00B3671D" w:rsidRDefault="00B3671D" w:rsidP="00B3671D">
      <w:pPr>
        <w:jc w:val="center"/>
        <w:rPr>
          <w:b/>
        </w:rPr>
      </w:pP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Работа круглосуточного и дневного стационара</w:t>
      </w:r>
    </w:p>
    <w:p w:rsidR="00B3671D" w:rsidRPr="00BE2ACC" w:rsidRDefault="00B3671D" w:rsidP="00B3671D">
      <w:pPr>
        <w:jc w:val="both"/>
      </w:pPr>
    </w:p>
    <w:p w:rsidR="00B3671D" w:rsidRPr="00BE2ACC" w:rsidRDefault="00B3671D" w:rsidP="00B3671D">
      <w:pPr>
        <w:jc w:val="center"/>
      </w:pPr>
      <w:r w:rsidRPr="00BE2ACC">
        <w:t>Среднее число работы койки в году</w:t>
      </w:r>
    </w:p>
    <w:p w:rsidR="00B3671D" w:rsidRPr="00BE2ACC" w:rsidRDefault="00B3671D" w:rsidP="00B3671D">
      <w:pPr>
        <w:ind w:left="525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537"/>
        <w:gridCol w:w="1538"/>
        <w:gridCol w:w="1538"/>
        <w:gridCol w:w="1420"/>
        <w:gridCol w:w="1416"/>
      </w:tblGrid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Профиль коек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2019</w:t>
            </w:r>
          </w:p>
        </w:tc>
        <w:tc>
          <w:tcPr>
            <w:tcW w:w="1538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2020</w:t>
            </w:r>
          </w:p>
        </w:tc>
        <w:tc>
          <w:tcPr>
            <w:tcW w:w="1538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2021</w:t>
            </w:r>
          </w:p>
        </w:tc>
        <w:tc>
          <w:tcPr>
            <w:tcW w:w="1420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Район 2020</w:t>
            </w:r>
          </w:p>
        </w:tc>
        <w:tc>
          <w:tcPr>
            <w:tcW w:w="1416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Округ 2020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Все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316,5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219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190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326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330</w:t>
            </w:r>
          </w:p>
        </w:tc>
      </w:tr>
      <w:tr w:rsidR="00B3671D" w:rsidRPr="00BE2ACC" w:rsidTr="00B3671D">
        <w:trPr>
          <w:trHeight w:val="377"/>
        </w:trPr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терапия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339,0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261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257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325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хирургия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319,0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187,7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170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336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гинекология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310,0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221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162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320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педиатрия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318,0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119,4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308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ind w:left="525"/>
            </w:pPr>
            <w:r w:rsidRPr="00BE2ACC">
              <w:t>паллиативные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394,0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322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369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331</w:t>
            </w:r>
          </w:p>
        </w:tc>
      </w:tr>
      <w:tr w:rsidR="00B3671D" w:rsidRPr="00BE2ACC" w:rsidTr="00B3671D">
        <w:tc>
          <w:tcPr>
            <w:tcW w:w="2491" w:type="dxa"/>
            <w:shd w:val="clear" w:color="auto" w:fill="auto"/>
          </w:tcPr>
          <w:p w:rsidR="00B3671D" w:rsidRPr="00BE2ACC" w:rsidRDefault="00B3671D" w:rsidP="00B3671D">
            <w:pPr>
              <w:ind w:left="525"/>
            </w:pPr>
            <w:r w:rsidRPr="00BE2ACC">
              <w:t>реанимационные</w:t>
            </w:r>
          </w:p>
        </w:tc>
        <w:tc>
          <w:tcPr>
            <w:tcW w:w="1537" w:type="dxa"/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98,0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66,6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315</w:t>
            </w: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  <w:rPr>
                <w:b/>
              </w:rPr>
            </w:pPr>
            <w:r w:rsidRPr="00BE2ACC">
              <w:rPr>
                <w:b/>
              </w:rPr>
              <w:t>Дневные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114,5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262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233</w:t>
            </w: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терапия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268,4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145,5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стационар на дому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113,5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133,5</w:t>
            </w:r>
          </w:p>
          <w:p w:rsidR="00B3671D" w:rsidRPr="00BE2ACC" w:rsidRDefault="00B3671D" w:rsidP="00B3671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115</w:t>
            </w: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гинекология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289,5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105,8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234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педиатрия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172,8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12,3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</w:tr>
      <w:tr w:rsidR="00B3671D" w:rsidRPr="00BE2ACC" w:rsidTr="00B3671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хирургия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1D" w:rsidRPr="00BE2ACC" w:rsidRDefault="00B3671D" w:rsidP="00B3671D">
            <w:pPr>
              <w:jc w:val="center"/>
            </w:pPr>
            <w:r w:rsidRPr="00BE2ACC">
              <w:t>215,0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  <w:r w:rsidRPr="00BE2ACC">
              <w:t>136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8122F4" w:rsidRDefault="00B3671D" w:rsidP="00B3671D">
            <w:pPr>
              <w:jc w:val="center"/>
            </w:pPr>
            <w:r w:rsidRPr="008122F4">
              <w:t>238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D" w:rsidRPr="00BE2ACC" w:rsidRDefault="00B3671D" w:rsidP="00B3671D">
            <w:pPr>
              <w:jc w:val="center"/>
            </w:pPr>
          </w:p>
        </w:tc>
      </w:tr>
    </w:tbl>
    <w:p w:rsidR="00B3671D" w:rsidRPr="00BE2ACC" w:rsidRDefault="00B3671D" w:rsidP="00B3671D">
      <w:pPr>
        <w:ind w:left="525"/>
        <w:jc w:val="center"/>
      </w:pPr>
    </w:p>
    <w:p w:rsidR="00B3671D" w:rsidRPr="00371EB6" w:rsidRDefault="00B3671D" w:rsidP="00B3671D">
      <w:pPr>
        <w:spacing w:line="276" w:lineRule="auto"/>
        <w:ind w:left="-284"/>
        <w:jc w:val="both"/>
        <w:rPr>
          <w:color w:val="000000"/>
        </w:rPr>
      </w:pPr>
      <w:r w:rsidRPr="00BE2ACC">
        <w:rPr>
          <w:color w:val="000000"/>
        </w:rPr>
        <w:t xml:space="preserve">        </w:t>
      </w:r>
      <w:r w:rsidRPr="00371EB6">
        <w:rPr>
          <w:color w:val="000000"/>
        </w:rPr>
        <w:t>Средне число работы койки в году не достигает окружного показателя за счет карантинных и ограничительных мероприятий, в связи с отказами от госпитализаций в кр</w:t>
      </w:r>
      <w:r>
        <w:rPr>
          <w:color w:val="000000"/>
        </w:rPr>
        <w:t>углосуточный стационар</w:t>
      </w:r>
      <w:r w:rsidRPr="00371EB6">
        <w:rPr>
          <w:color w:val="000000"/>
        </w:rPr>
        <w:t xml:space="preserve">. Работа </w:t>
      </w:r>
      <w:r>
        <w:rPr>
          <w:color w:val="000000"/>
        </w:rPr>
        <w:t xml:space="preserve">круглосуточного </w:t>
      </w:r>
      <w:r w:rsidRPr="00371EB6">
        <w:rPr>
          <w:color w:val="000000"/>
        </w:rPr>
        <w:t>стационара уменьшилась на</w:t>
      </w:r>
      <w:r>
        <w:rPr>
          <w:color w:val="000000"/>
        </w:rPr>
        <w:t xml:space="preserve"> 40</w:t>
      </w:r>
      <w:r w:rsidRPr="00371EB6">
        <w:rPr>
          <w:color w:val="000000"/>
        </w:rPr>
        <w:t xml:space="preserve"> %, за счет </w:t>
      </w:r>
      <w:r>
        <w:rPr>
          <w:color w:val="000000"/>
        </w:rPr>
        <w:t xml:space="preserve">недостаточной загруженностью </w:t>
      </w:r>
      <w:r w:rsidRPr="00371EB6">
        <w:rPr>
          <w:color w:val="000000"/>
        </w:rPr>
        <w:t>коек стационара. Отмечается высокий уровень преемственности в работе амбулаторно поликлинической и стационарной служб, что значительно повышает качество оказания медицинской помощи населению.</w:t>
      </w:r>
    </w:p>
    <w:p w:rsidR="00B3671D" w:rsidRPr="00371EB6" w:rsidRDefault="00B3671D" w:rsidP="00B3671D">
      <w:pPr>
        <w:rPr>
          <w:b/>
          <w:color w:val="000000"/>
        </w:rPr>
      </w:pPr>
      <w:r w:rsidRPr="00371EB6">
        <w:rPr>
          <w:b/>
          <w:color w:val="000000"/>
        </w:rPr>
        <w:t xml:space="preserve">                  </w:t>
      </w:r>
    </w:p>
    <w:p w:rsidR="00B3671D" w:rsidRPr="00BE2ACC" w:rsidRDefault="00B3671D" w:rsidP="00B3671D">
      <w:pPr>
        <w:ind w:left="525"/>
        <w:jc w:val="center"/>
        <w:rPr>
          <w:b/>
        </w:rPr>
      </w:pPr>
      <w:r w:rsidRPr="008D6841">
        <w:rPr>
          <w:b/>
        </w:rPr>
        <w:t>Объёмы стационарной медицинской помощи</w:t>
      </w:r>
    </w:p>
    <w:p w:rsidR="00B3671D" w:rsidRPr="00BE2ACC" w:rsidRDefault="00B3671D" w:rsidP="00B3671D">
      <w:pPr>
        <w:ind w:left="525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560"/>
        <w:gridCol w:w="1321"/>
        <w:gridCol w:w="1514"/>
      </w:tblGrid>
      <w:tr w:rsidR="00B3671D" w:rsidRPr="00BE2ACC" w:rsidTr="00B3671D">
        <w:tc>
          <w:tcPr>
            <w:tcW w:w="1276" w:type="dxa"/>
            <w:vMerge w:val="restart"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3545" w:type="dxa"/>
            <w:gridSpan w:val="2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Cs/>
              </w:rPr>
              <w:t>Круглосуточный стационар</w:t>
            </w:r>
          </w:p>
        </w:tc>
        <w:tc>
          <w:tcPr>
            <w:tcW w:w="2835" w:type="dxa"/>
            <w:gridSpan w:val="2"/>
          </w:tcPr>
          <w:p w:rsidR="00B3671D" w:rsidRPr="00BE2ACC" w:rsidRDefault="00B3671D" w:rsidP="00B3671D">
            <w:pPr>
              <w:jc w:val="center"/>
              <w:rPr>
                <w:bCs/>
              </w:rPr>
            </w:pPr>
            <w:r w:rsidRPr="00BE2ACC">
              <w:rPr>
                <w:bCs/>
              </w:rPr>
              <w:t>Дневной стационар</w:t>
            </w:r>
          </w:p>
          <w:p w:rsidR="00B3671D" w:rsidRPr="00BE2ACC" w:rsidRDefault="00B3671D" w:rsidP="00B3671D">
            <w:pPr>
              <w:jc w:val="center"/>
            </w:pPr>
          </w:p>
        </w:tc>
      </w:tr>
      <w:tr w:rsidR="00B3671D" w:rsidRPr="00BE2ACC" w:rsidTr="00B3671D">
        <w:tc>
          <w:tcPr>
            <w:tcW w:w="1276" w:type="dxa"/>
            <w:vMerge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1985" w:type="dxa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Cs/>
              </w:rPr>
              <w:t>кол-во выбывших пациентов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Cs/>
              </w:rPr>
              <w:t>койко-дни</w:t>
            </w:r>
          </w:p>
        </w:tc>
        <w:tc>
          <w:tcPr>
            <w:tcW w:w="1321" w:type="dxa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Cs/>
              </w:rPr>
              <w:t>кол-во выбывших пациентов</w:t>
            </w:r>
          </w:p>
        </w:tc>
        <w:tc>
          <w:tcPr>
            <w:tcW w:w="1514" w:type="dxa"/>
          </w:tcPr>
          <w:p w:rsidR="00B3671D" w:rsidRPr="00BE2ACC" w:rsidRDefault="00B3671D" w:rsidP="00B3671D">
            <w:pPr>
              <w:jc w:val="center"/>
            </w:pPr>
            <w:r w:rsidRPr="00BE2ACC">
              <w:rPr>
                <w:bCs/>
              </w:rPr>
              <w:t>койко-дни</w:t>
            </w:r>
          </w:p>
        </w:tc>
      </w:tr>
      <w:tr w:rsidR="00B3671D" w:rsidRPr="00BE2ACC" w:rsidTr="00B3671D">
        <w:tc>
          <w:tcPr>
            <w:tcW w:w="1276" w:type="dxa"/>
          </w:tcPr>
          <w:p w:rsidR="00B3671D" w:rsidRPr="00BE2ACC" w:rsidRDefault="00B3671D" w:rsidP="00B3671D">
            <w:pPr>
              <w:jc w:val="center"/>
            </w:pPr>
            <w:r w:rsidRPr="00BE2ACC">
              <w:t>2019</w:t>
            </w:r>
          </w:p>
        </w:tc>
        <w:tc>
          <w:tcPr>
            <w:tcW w:w="1985" w:type="dxa"/>
          </w:tcPr>
          <w:p w:rsidR="00B3671D" w:rsidRPr="00BE2ACC" w:rsidRDefault="00B3671D" w:rsidP="00B3671D">
            <w:pPr>
              <w:jc w:val="center"/>
            </w:pPr>
            <w:r w:rsidRPr="00BE2ACC">
              <w:t>2064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18355/100%</w:t>
            </w:r>
          </w:p>
        </w:tc>
        <w:tc>
          <w:tcPr>
            <w:tcW w:w="1321" w:type="dxa"/>
          </w:tcPr>
          <w:p w:rsidR="00B3671D" w:rsidRPr="00BE2ACC" w:rsidRDefault="00B3671D" w:rsidP="00B3671D">
            <w:pPr>
              <w:jc w:val="center"/>
            </w:pPr>
            <w:r w:rsidRPr="00BE2ACC">
              <w:t>718</w:t>
            </w:r>
          </w:p>
        </w:tc>
        <w:tc>
          <w:tcPr>
            <w:tcW w:w="1514" w:type="dxa"/>
          </w:tcPr>
          <w:p w:rsidR="00B3671D" w:rsidRPr="00BE2ACC" w:rsidRDefault="00B3671D" w:rsidP="00B3671D">
            <w:pPr>
              <w:jc w:val="center"/>
            </w:pPr>
            <w:r w:rsidRPr="00BE2ACC">
              <w:t>6359/86%</w:t>
            </w:r>
          </w:p>
        </w:tc>
      </w:tr>
      <w:tr w:rsidR="00B3671D" w:rsidRPr="00BE2ACC" w:rsidTr="00B3671D">
        <w:tc>
          <w:tcPr>
            <w:tcW w:w="1276" w:type="dxa"/>
          </w:tcPr>
          <w:p w:rsidR="00B3671D" w:rsidRPr="00BE2ACC" w:rsidRDefault="00B3671D" w:rsidP="00B3671D">
            <w:pPr>
              <w:jc w:val="center"/>
            </w:pPr>
            <w:r w:rsidRPr="00BE2ACC">
              <w:t>2020</w:t>
            </w:r>
          </w:p>
        </w:tc>
        <w:tc>
          <w:tcPr>
            <w:tcW w:w="1985" w:type="dxa"/>
          </w:tcPr>
          <w:p w:rsidR="00B3671D" w:rsidRPr="00BE2ACC" w:rsidRDefault="00B3671D" w:rsidP="00B3671D">
            <w:pPr>
              <w:jc w:val="center"/>
            </w:pPr>
            <w:r w:rsidRPr="00BE2ACC">
              <w:t>1572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12737/68,8%</w:t>
            </w:r>
          </w:p>
        </w:tc>
        <w:tc>
          <w:tcPr>
            <w:tcW w:w="1321" w:type="dxa"/>
          </w:tcPr>
          <w:p w:rsidR="00B3671D" w:rsidRPr="00BE2ACC" w:rsidRDefault="00B3671D" w:rsidP="00B3671D">
            <w:pPr>
              <w:jc w:val="center"/>
            </w:pPr>
            <w:r w:rsidRPr="00BE2ACC">
              <w:t>339</w:t>
            </w:r>
          </w:p>
        </w:tc>
        <w:tc>
          <w:tcPr>
            <w:tcW w:w="1514" w:type="dxa"/>
          </w:tcPr>
          <w:p w:rsidR="00B3671D" w:rsidRPr="00BE2ACC" w:rsidRDefault="00B3671D" w:rsidP="00B3671D">
            <w:pPr>
              <w:jc w:val="center"/>
            </w:pPr>
            <w:r w:rsidRPr="00BE2ACC">
              <w:t>2979/52%</w:t>
            </w:r>
          </w:p>
        </w:tc>
      </w:tr>
      <w:tr w:rsidR="00B3671D" w:rsidRPr="00BE2ACC" w:rsidTr="00B3671D">
        <w:tc>
          <w:tcPr>
            <w:tcW w:w="1276" w:type="dxa"/>
          </w:tcPr>
          <w:p w:rsidR="00B3671D" w:rsidRPr="00BE2ACC" w:rsidRDefault="00B3671D" w:rsidP="00B3671D">
            <w:pPr>
              <w:jc w:val="center"/>
            </w:pPr>
            <w:r w:rsidRPr="00BE2ACC">
              <w:t>2021</w:t>
            </w:r>
          </w:p>
        </w:tc>
        <w:tc>
          <w:tcPr>
            <w:tcW w:w="1985" w:type="dxa"/>
          </w:tcPr>
          <w:p w:rsidR="00B3671D" w:rsidRPr="00BE2ACC" w:rsidRDefault="00B3671D" w:rsidP="00B3671D">
            <w:pPr>
              <w:jc w:val="center"/>
            </w:pPr>
            <w:r w:rsidRPr="00BE2ACC">
              <w:t>1371</w:t>
            </w:r>
          </w:p>
        </w:tc>
        <w:tc>
          <w:tcPr>
            <w:tcW w:w="1560" w:type="dxa"/>
          </w:tcPr>
          <w:p w:rsidR="00B3671D" w:rsidRPr="00BE2ACC" w:rsidRDefault="00B3671D" w:rsidP="00B3671D">
            <w:pPr>
              <w:jc w:val="center"/>
            </w:pPr>
            <w:r w:rsidRPr="00BE2ACC">
              <w:t>11005/58%</w:t>
            </w:r>
          </w:p>
        </w:tc>
        <w:tc>
          <w:tcPr>
            <w:tcW w:w="1321" w:type="dxa"/>
          </w:tcPr>
          <w:p w:rsidR="00B3671D" w:rsidRPr="00BE2ACC" w:rsidRDefault="00B3671D" w:rsidP="00B3671D">
            <w:pPr>
              <w:jc w:val="center"/>
            </w:pPr>
            <w:r w:rsidRPr="00BE2ACC">
              <w:t>714</w:t>
            </w:r>
          </w:p>
        </w:tc>
        <w:tc>
          <w:tcPr>
            <w:tcW w:w="1514" w:type="dxa"/>
          </w:tcPr>
          <w:p w:rsidR="00B3671D" w:rsidRPr="00BE2ACC" w:rsidRDefault="00B3671D" w:rsidP="00B3671D">
            <w:pPr>
              <w:jc w:val="center"/>
            </w:pPr>
            <w:r w:rsidRPr="00BE2ACC">
              <w:t>6494/136,0</w:t>
            </w:r>
          </w:p>
        </w:tc>
      </w:tr>
    </w:tbl>
    <w:p w:rsidR="00B3671D" w:rsidRPr="00BE2ACC" w:rsidRDefault="00B3671D" w:rsidP="00B3671D">
      <w:pPr>
        <w:rPr>
          <w:b/>
        </w:rPr>
      </w:pPr>
      <w:r w:rsidRPr="00BE2ACC">
        <w:rPr>
          <w:b/>
        </w:rPr>
        <w:t xml:space="preserve">    </w:t>
      </w:r>
      <w:r w:rsidR="00631D9B">
        <w:rPr>
          <w:b/>
        </w:rPr>
        <w:t xml:space="preserve">                             </w:t>
      </w:r>
    </w:p>
    <w:p w:rsidR="00B3671D" w:rsidRPr="008A0A86" w:rsidRDefault="00B3671D" w:rsidP="00B3671D">
      <w:pPr>
        <w:spacing w:line="276" w:lineRule="auto"/>
        <w:ind w:left="-284"/>
        <w:jc w:val="both"/>
        <w:rPr>
          <w:b/>
          <w:color w:val="000000"/>
        </w:rPr>
      </w:pPr>
      <w:r w:rsidRPr="008A0A86">
        <w:rPr>
          <w:color w:val="000000"/>
        </w:rPr>
        <w:t xml:space="preserve">Снижение выполнения плана койко-дней по круглосуточному стационару обусловлено в 2021 году эпидемической обстановкой -  в связи с </w:t>
      </w:r>
      <w:r w:rsidRPr="008A0A86">
        <w:rPr>
          <w:color w:val="000000"/>
          <w:lang w:val="en-US"/>
        </w:rPr>
        <w:t>Covid</w:t>
      </w:r>
      <w:r w:rsidRPr="008A0A86">
        <w:rPr>
          <w:color w:val="000000"/>
        </w:rPr>
        <w:t xml:space="preserve"> 19 инфекцией.</w:t>
      </w:r>
      <w:r>
        <w:rPr>
          <w:color w:val="000000"/>
        </w:rPr>
        <w:t xml:space="preserve"> Перевыполнение процента койка - дней и случаев госпитализации дневного стационара связано с увеличением плановых б</w:t>
      </w:r>
      <w:r w:rsidR="00631D9B">
        <w:rPr>
          <w:color w:val="000000"/>
        </w:rPr>
        <w:t>ольных терапевтического профиля</w:t>
      </w:r>
      <w:r>
        <w:rPr>
          <w:color w:val="000000"/>
        </w:rPr>
        <w:t>.</w:t>
      </w:r>
    </w:p>
    <w:p w:rsidR="00B3671D" w:rsidRPr="008A0A86" w:rsidRDefault="00B3671D" w:rsidP="00B3671D">
      <w:pPr>
        <w:spacing w:line="276" w:lineRule="auto"/>
        <w:rPr>
          <w:b/>
          <w:color w:val="000000"/>
        </w:rPr>
      </w:pPr>
    </w:p>
    <w:p w:rsidR="00B3671D" w:rsidRPr="00BE2ACC" w:rsidRDefault="00B3671D" w:rsidP="00B3671D">
      <w:pPr>
        <w:jc w:val="center"/>
        <w:rPr>
          <w:b/>
        </w:rPr>
      </w:pPr>
      <w:r w:rsidRPr="00BE2ACC">
        <w:rPr>
          <w:b/>
        </w:rPr>
        <w:t>Хирургическая работа стационара</w:t>
      </w:r>
    </w:p>
    <w:p w:rsidR="00B3671D" w:rsidRPr="00BE2ACC" w:rsidRDefault="00B3671D" w:rsidP="00B3671D">
      <w:pPr>
        <w:ind w:left="525"/>
        <w:jc w:val="center"/>
        <w:rPr>
          <w:b/>
        </w:rPr>
      </w:pP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848"/>
        <w:gridCol w:w="1848"/>
        <w:gridCol w:w="1848"/>
      </w:tblGrid>
      <w:tr w:rsidR="00B3671D" w:rsidRPr="00BE2ACC" w:rsidTr="00B3671D">
        <w:trPr>
          <w:trHeight w:val="288"/>
        </w:trPr>
        <w:tc>
          <w:tcPr>
            <w:tcW w:w="261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2019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2020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2021</w:t>
            </w:r>
          </w:p>
        </w:tc>
      </w:tr>
      <w:tr w:rsidR="00B3671D" w:rsidRPr="00BE2ACC" w:rsidTr="00B3671D">
        <w:trPr>
          <w:trHeight w:val="272"/>
        </w:trPr>
        <w:tc>
          <w:tcPr>
            <w:tcW w:w="261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Всего операций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578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451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583</w:t>
            </w:r>
          </w:p>
        </w:tc>
      </w:tr>
      <w:tr w:rsidR="00B3671D" w:rsidRPr="00BE2ACC" w:rsidTr="00B3671D">
        <w:trPr>
          <w:trHeight w:val="497"/>
        </w:trPr>
        <w:tc>
          <w:tcPr>
            <w:tcW w:w="261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Хирургическая активность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3671D" w:rsidRPr="00BE2ACC" w:rsidRDefault="00B3671D" w:rsidP="00B3671D">
            <w:pPr>
              <w:jc w:val="center"/>
            </w:pPr>
            <w:r w:rsidRPr="00BE2ACC">
              <w:t>61,1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60,4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65,5</w:t>
            </w:r>
          </w:p>
        </w:tc>
      </w:tr>
      <w:tr w:rsidR="00B3671D" w:rsidRPr="00BE2ACC" w:rsidTr="00B3671D">
        <w:trPr>
          <w:trHeight w:val="529"/>
        </w:trPr>
        <w:tc>
          <w:tcPr>
            <w:tcW w:w="2618" w:type="dxa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Послеоперационная летальность</w:t>
            </w:r>
          </w:p>
        </w:tc>
        <w:tc>
          <w:tcPr>
            <w:tcW w:w="1848" w:type="dxa"/>
          </w:tcPr>
          <w:p w:rsidR="00B3671D" w:rsidRPr="00BE2ACC" w:rsidRDefault="00B3671D" w:rsidP="00B3671D">
            <w:pPr>
              <w:jc w:val="center"/>
            </w:pPr>
            <w:r w:rsidRPr="00BE2ACC">
              <w:t>0,0</w:t>
            </w:r>
          </w:p>
        </w:tc>
        <w:tc>
          <w:tcPr>
            <w:tcW w:w="1848" w:type="dxa"/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0,0</w:t>
            </w:r>
          </w:p>
        </w:tc>
        <w:tc>
          <w:tcPr>
            <w:tcW w:w="1848" w:type="dxa"/>
            <w:vAlign w:val="center"/>
          </w:tcPr>
          <w:p w:rsidR="00B3671D" w:rsidRPr="00BE2ACC" w:rsidRDefault="00B3671D" w:rsidP="00B3671D">
            <w:pPr>
              <w:spacing w:before="20" w:after="20" w:line="192" w:lineRule="auto"/>
              <w:jc w:val="center"/>
            </w:pPr>
            <w:r w:rsidRPr="00BE2ACC">
              <w:t>0,0</w:t>
            </w:r>
          </w:p>
        </w:tc>
      </w:tr>
    </w:tbl>
    <w:p w:rsidR="00B3671D" w:rsidRPr="00BE2ACC" w:rsidRDefault="00B3671D" w:rsidP="00B3671D">
      <w:pPr>
        <w:spacing w:before="20" w:after="20" w:line="192" w:lineRule="auto"/>
      </w:pPr>
    </w:p>
    <w:p w:rsidR="00B3671D" w:rsidRPr="00BE2ACC" w:rsidRDefault="00B3671D" w:rsidP="00B3671D">
      <w:pPr>
        <w:spacing w:before="20" w:after="20" w:line="276" w:lineRule="auto"/>
        <w:jc w:val="both"/>
        <w:rPr>
          <w:color w:val="000000"/>
        </w:rPr>
      </w:pPr>
      <w:r w:rsidRPr="00BE2ACC">
        <w:rPr>
          <w:color w:val="000000"/>
        </w:rPr>
        <w:t xml:space="preserve">Хирургическая активность в 2021 году незначительно увеличилась за счет плановых пациентов . Летальности среди больных хирургического профиля не было. Это связано со своевременной маршрутизацией тяжелых пациентов в стационары хирургического профиля 3 уровня. </w:t>
      </w:r>
    </w:p>
    <w:p w:rsidR="00B3671D" w:rsidRPr="00BE2ACC" w:rsidRDefault="00B3671D" w:rsidP="00B3671D">
      <w:pPr>
        <w:spacing w:before="20" w:after="20" w:line="276" w:lineRule="auto"/>
        <w:jc w:val="both"/>
        <w:rPr>
          <w:color w:val="000000"/>
        </w:rPr>
      </w:pPr>
      <w:r w:rsidRPr="00BE2ACC">
        <w:rPr>
          <w:color w:val="000000"/>
        </w:rPr>
        <w:t xml:space="preserve">Послеоперационная летальность в 2020 году по ХМАО-0,85, Сургутский район – 0,82. </w:t>
      </w:r>
    </w:p>
    <w:p w:rsidR="00B3671D" w:rsidRPr="00BE2ACC" w:rsidRDefault="00B3671D" w:rsidP="00B3671D">
      <w:pPr>
        <w:spacing w:line="276" w:lineRule="auto"/>
        <w:ind w:left="-284" w:right="-284"/>
        <w:rPr>
          <w:b/>
        </w:rPr>
      </w:pPr>
    </w:p>
    <w:p w:rsidR="00B3671D" w:rsidRPr="00BE2ACC" w:rsidRDefault="00B3671D" w:rsidP="00B3671D">
      <w:pPr>
        <w:ind w:right="-284"/>
        <w:jc w:val="center"/>
        <w:rPr>
          <w:b/>
        </w:rPr>
      </w:pPr>
      <w:r w:rsidRPr="00BE2ACC">
        <w:rPr>
          <w:b/>
        </w:rPr>
        <w:t>6.Кадры</w:t>
      </w:r>
    </w:p>
    <w:p w:rsidR="00B3671D" w:rsidRPr="00BE2ACC" w:rsidRDefault="00B3671D" w:rsidP="00B3671D">
      <w:pPr>
        <w:ind w:right="-284"/>
        <w:jc w:val="center"/>
        <w:rPr>
          <w:b/>
          <w:highlight w:val="yellow"/>
        </w:rPr>
      </w:pPr>
    </w:p>
    <w:p w:rsidR="00B3671D" w:rsidRPr="00BE2ACC" w:rsidRDefault="00B3671D" w:rsidP="00B3671D">
      <w:pPr>
        <w:ind w:right="-284"/>
        <w:jc w:val="center"/>
        <w:rPr>
          <w:b/>
        </w:rPr>
      </w:pPr>
      <w:r w:rsidRPr="008122F4">
        <w:rPr>
          <w:b/>
        </w:rPr>
        <w:t>Укомплектованность кадрового состава, коэффициент совместительства</w:t>
      </w:r>
    </w:p>
    <w:p w:rsidR="00B3671D" w:rsidRPr="00BE2ACC" w:rsidRDefault="00B3671D" w:rsidP="00B3671D">
      <w:pPr>
        <w:ind w:right="-284"/>
        <w:rPr>
          <w:b/>
        </w:rPr>
      </w:pPr>
    </w:p>
    <w:tbl>
      <w:tblPr>
        <w:tblW w:w="10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50"/>
        <w:gridCol w:w="848"/>
        <w:gridCol w:w="707"/>
        <w:gridCol w:w="743"/>
        <w:gridCol w:w="743"/>
        <w:gridCol w:w="744"/>
        <w:gridCol w:w="746"/>
        <w:gridCol w:w="745"/>
        <w:gridCol w:w="745"/>
        <w:gridCol w:w="762"/>
        <w:gridCol w:w="762"/>
        <w:gridCol w:w="762"/>
      </w:tblGrid>
      <w:tr w:rsidR="00B3671D" w:rsidRPr="00BE2ACC" w:rsidTr="00B3671D">
        <w:tc>
          <w:tcPr>
            <w:tcW w:w="1416" w:type="dxa"/>
            <w:vMerge w:val="restart"/>
            <w:shd w:val="clear" w:color="auto" w:fill="auto"/>
          </w:tcPr>
          <w:p w:rsidR="00B3671D" w:rsidRPr="009D5060" w:rsidRDefault="00B3671D" w:rsidP="00B3671D">
            <w:pPr>
              <w:ind w:right="-284"/>
            </w:pPr>
            <w:r w:rsidRPr="009D5060">
              <w:t>Должность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B3671D" w:rsidRPr="009D5060" w:rsidRDefault="00B3671D" w:rsidP="00B3671D">
            <w:pPr>
              <w:ind w:left="-108" w:right="-117"/>
              <w:jc w:val="center"/>
            </w:pPr>
            <w:r w:rsidRPr="009D5060">
              <w:t>Штаты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B3671D" w:rsidRPr="009D5060" w:rsidRDefault="00B3671D" w:rsidP="00B3671D">
            <w:pPr>
              <w:ind w:left="-99" w:right="-131"/>
              <w:jc w:val="center"/>
            </w:pPr>
            <w:r w:rsidRPr="009D5060">
              <w:t>Физические лица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B3671D" w:rsidRPr="009D5060" w:rsidRDefault="00B3671D" w:rsidP="00B3671D">
            <w:pPr>
              <w:ind w:left="-85" w:right="-143"/>
              <w:jc w:val="center"/>
            </w:pPr>
            <w:r w:rsidRPr="009D5060">
              <w:t>Коэффициент совмест.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B3671D" w:rsidRPr="009D5060" w:rsidRDefault="00B3671D" w:rsidP="00B3671D">
            <w:pPr>
              <w:ind w:left="-73" w:right="-155"/>
              <w:jc w:val="center"/>
            </w:pPr>
            <w:r w:rsidRPr="009D5060">
              <w:t>% укомплектованности</w:t>
            </w:r>
          </w:p>
        </w:tc>
      </w:tr>
      <w:tr w:rsidR="00B3671D" w:rsidRPr="00BE2ACC" w:rsidTr="00B3671D">
        <w:tc>
          <w:tcPr>
            <w:tcW w:w="1416" w:type="dxa"/>
            <w:vMerge/>
            <w:shd w:val="clear" w:color="auto" w:fill="auto"/>
          </w:tcPr>
          <w:p w:rsidR="00B3671D" w:rsidRPr="009D5060" w:rsidRDefault="00B3671D" w:rsidP="00B3671D">
            <w:pPr>
              <w:ind w:right="-284"/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B3671D" w:rsidRPr="009D5060" w:rsidRDefault="00B3671D" w:rsidP="00B3671D">
            <w:pPr>
              <w:ind w:left="-196" w:right="-259"/>
              <w:jc w:val="center"/>
            </w:pPr>
            <w:r w:rsidRPr="009D5060">
              <w:t>2019</w:t>
            </w:r>
          </w:p>
        </w:tc>
        <w:tc>
          <w:tcPr>
            <w:tcW w:w="851" w:type="dxa"/>
            <w:shd w:val="clear" w:color="auto" w:fill="auto"/>
          </w:tcPr>
          <w:p w:rsidR="00B3671D" w:rsidRPr="009D5060" w:rsidRDefault="00B3671D" w:rsidP="00B3671D">
            <w:pPr>
              <w:ind w:left="-196" w:right="-259"/>
              <w:jc w:val="center"/>
            </w:pPr>
            <w:r w:rsidRPr="009D5060">
              <w:t>2020</w:t>
            </w:r>
          </w:p>
        </w:tc>
        <w:tc>
          <w:tcPr>
            <w:tcW w:w="708" w:type="dxa"/>
            <w:shd w:val="clear" w:color="auto" w:fill="auto"/>
          </w:tcPr>
          <w:p w:rsidR="00B3671D" w:rsidRPr="009D5060" w:rsidRDefault="00B3671D" w:rsidP="00B3671D">
            <w:pPr>
              <w:ind w:left="-196" w:right="-259"/>
              <w:jc w:val="center"/>
            </w:pPr>
            <w:r w:rsidRPr="009D5060">
              <w:t>2021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83" w:right="-131"/>
              <w:jc w:val="center"/>
            </w:pPr>
            <w:r w:rsidRPr="009D5060">
              <w:t>2019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83" w:right="-131"/>
              <w:jc w:val="center"/>
            </w:pPr>
            <w:r w:rsidRPr="009D5060">
              <w:t>2020</w:t>
            </w:r>
          </w:p>
        </w:tc>
        <w:tc>
          <w:tcPr>
            <w:tcW w:w="748" w:type="dxa"/>
            <w:shd w:val="clear" w:color="auto" w:fill="auto"/>
          </w:tcPr>
          <w:p w:rsidR="00B3671D" w:rsidRPr="009D5060" w:rsidRDefault="00B3671D" w:rsidP="00B3671D">
            <w:pPr>
              <w:ind w:left="-183" w:right="-131"/>
              <w:jc w:val="center"/>
            </w:pPr>
            <w:r w:rsidRPr="009D5060">
              <w:t>2021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71" w:right="-143"/>
              <w:jc w:val="center"/>
            </w:pPr>
            <w:r w:rsidRPr="009D5060">
              <w:t>2019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71" w:right="-143"/>
              <w:jc w:val="center"/>
            </w:pPr>
            <w:r w:rsidRPr="009D5060">
              <w:t>2020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71" w:right="-143"/>
              <w:jc w:val="center"/>
            </w:pPr>
            <w:r w:rsidRPr="009D5060">
              <w:t>2021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59" w:right="-155"/>
              <w:jc w:val="center"/>
            </w:pPr>
            <w:r w:rsidRPr="009D5060">
              <w:t>2019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59" w:right="-155"/>
              <w:jc w:val="center"/>
            </w:pPr>
            <w:r w:rsidRPr="009D5060">
              <w:t>2020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59" w:right="-155"/>
              <w:jc w:val="center"/>
            </w:pPr>
            <w:r w:rsidRPr="009D5060">
              <w:t>2021</w:t>
            </w:r>
          </w:p>
        </w:tc>
      </w:tr>
      <w:tr w:rsidR="00B3671D" w:rsidRPr="00BE2ACC" w:rsidTr="00B3671D">
        <w:tc>
          <w:tcPr>
            <w:tcW w:w="1416" w:type="dxa"/>
            <w:shd w:val="clear" w:color="auto" w:fill="auto"/>
          </w:tcPr>
          <w:p w:rsidR="00B3671D" w:rsidRPr="009D5060" w:rsidRDefault="00B3671D" w:rsidP="00B3671D">
            <w:pPr>
              <w:ind w:right="-108"/>
              <w:jc w:val="center"/>
            </w:pPr>
            <w:r w:rsidRPr="009D5060">
              <w:t>Врачи</w:t>
            </w:r>
          </w:p>
        </w:tc>
        <w:tc>
          <w:tcPr>
            <w:tcW w:w="853" w:type="dxa"/>
            <w:shd w:val="clear" w:color="auto" w:fill="auto"/>
          </w:tcPr>
          <w:p w:rsidR="00B3671D" w:rsidRPr="009D5060" w:rsidRDefault="00B3671D" w:rsidP="00B3671D">
            <w:pPr>
              <w:ind w:left="-108" w:right="-219"/>
              <w:jc w:val="center"/>
            </w:pPr>
            <w:r w:rsidRPr="009D5060">
              <w:t>99,75</w:t>
            </w:r>
          </w:p>
        </w:tc>
        <w:tc>
          <w:tcPr>
            <w:tcW w:w="851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99,75</w:t>
            </w:r>
          </w:p>
        </w:tc>
        <w:tc>
          <w:tcPr>
            <w:tcW w:w="708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98,25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63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64</w:t>
            </w:r>
          </w:p>
        </w:tc>
        <w:tc>
          <w:tcPr>
            <w:tcW w:w="748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65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1,4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1,4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1,4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63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64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66</w:t>
            </w:r>
          </w:p>
        </w:tc>
      </w:tr>
      <w:tr w:rsidR="00B3671D" w:rsidRPr="00BE2ACC" w:rsidTr="00B3671D">
        <w:tc>
          <w:tcPr>
            <w:tcW w:w="1416" w:type="dxa"/>
            <w:shd w:val="clear" w:color="auto" w:fill="auto"/>
          </w:tcPr>
          <w:p w:rsidR="00B3671D" w:rsidRPr="009D5060" w:rsidRDefault="00B3671D" w:rsidP="00B3671D">
            <w:pPr>
              <w:ind w:right="-108"/>
              <w:jc w:val="center"/>
            </w:pPr>
            <w:r w:rsidRPr="009D5060">
              <w:t>Средний персонал</w:t>
            </w:r>
          </w:p>
        </w:tc>
        <w:tc>
          <w:tcPr>
            <w:tcW w:w="853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271</w:t>
            </w:r>
          </w:p>
        </w:tc>
        <w:tc>
          <w:tcPr>
            <w:tcW w:w="851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271</w:t>
            </w:r>
          </w:p>
        </w:tc>
        <w:tc>
          <w:tcPr>
            <w:tcW w:w="708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271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237</w:t>
            </w:r>
          </w:p>
        </w:tc>
        <w:tc>
          <w:tcPr>
            <w:tcW w:w="747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245</w:t>
            </w:r>
          </w:p>
        </w:tc>
        <w:tc>
          <w:tcPr>
            <w:tcW w:w="748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236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1,18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1,2</w:t>
            </w:r>
          </w:p>
        </w:tc>
        <w:tc>
          <w:tcPr>
            <w:tcW w:w="749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1,2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87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90</w:t>
            </w:r>
          </w:p>
        </w:tc>
        <w:tc>
          <w:tcPr>
            <w:tcW w:w="752" w:type="dxa"/>
            <w:shd w:val="clear" w:color="auto" w:fill="auto"/>
          </w:tcPr>
          <w:p w:rsidR="00B3671D" w:rsidRPr="009D5060" w:rsidRDefault="00B3671D" w:rsidP="00B3671D">
            <w:pPr>
              <w:ind w:left="-108" w:right="-206"/>
              <w:jc w:val="center"/>
            </w:pPr>
            <w:r w:rsidRPr="009D5060">
              <w:t>87</w:t>
            </w:r>
          </w:p>
        </w:tc>
      </w:tr>
    </w:tbl>
    <w:p w:rsidR="00B3671D" w:rsidRPr="00BE2ACC" w:rsidRDefault="00B3671D" w:rsidP="00B3671D">
      <w:pPr>
        <w:ind w:right="-284"/>
        <w:jc w:val="center"/>
        <w:rPr>
          <w:b/>
        </w:rPr>
      </w:pPr>
    </w:p>
    <w:p w:rsidR="00B3671D" w:rsidRDefault="00B3671D" w:rsidP="00B3671D">
      <w:pPr>
        <w:ind w:right="-284"/>
        <w:jc w:val="center"/>
        <w:rPr>
          <w:b/>
        </w:rPr>
      </w:pPr>
    </w:p>
    <w:p w:rsidR="00B3671D" w:rsidRDefault="00B3671D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9674E1" w:rsidRDefault="009674E1" w:rsidP="00B3671D">
      <w:pPr>
        <w:ind w:right="-284"/>
        <w:jc w:val="center"/>
        <w:rPr>
          <w:b/>
        </w:rPr>
      </w:pPr>
    </w:p>
    <w:p w:rsidR="00663819" w:rsidRDefault="00663819" w:rsidP="00B3671D">
      <w:pPr>
        <w:ind w:right="-284"/>
        <w:jc w:val="center"/>
        <w:rPr>
          <w:b/>
        </w:rPr>
      </w:pPr>
    </w:p>
    <w:p w:rsidR="00663819" w:rsidRDefault="00663819" w:rsidP="00B3671D">
      <w:pPr>
        <w:ind w:right="-284"/>
        <w:jc w:val="center"/>
        <w:rPr>
          <w:b/>
        </w:rPr>
      </w:pPr>
    </w:p>
    <w:p w:rsidR="00663819" w:rsidRDefault="00663819" w:rsidP="00B3671D">
      <w:pPr>
        <w:ind w:right="-284"/>
        <w:jc w:val="center"/>
        <w:rPr>
          <w:b/>
        </w:rPr>
      </w:pPr>
    </w:p>
    <w:p w:rsidR="00B3671D" w:rsidRPr="00BE2ACC" w:rsidRDefault="00B3671D" w:rsidP="00B3671D">
      <w:pPr>
        <w:ind w:right="-284"/>
        <w:jc w:val="center"/>
        <w:rPr>
          <w:b/>
        </w:rPr>
      </w:pPr>
      <w:bookmarkStart w:id="0" w:name="_GoBack"/>
      <w:bookmarkEnd w:id="0"/>
      <w:r w:rsidRPr="00BE2ACC">
        <w:rPr>
          <w:b/>
        </w:rPr>
        <w:lastRenderedPageBreak/>
        <w:t>Врачи:</w:t>
      </w:r>
    </w:p>
    <w:p w:rsidR="00B3671D" w:rsidRPr="00BE2ACC" w:rsidRDefault="00B3671D" w:rsidP="00B3671D">
      <w:pPr>
        <w:ind w:right="-284"/>
        <w:jc w:val="center"/>
        <w:rPr>
          <w:b/>
        </w:rPr>
      </w:pPr>
    </w:p>
    <w:p w:rsidR="00B3671D" w:rsidRPr="00BE2ACC" w:rsidRDefault="00B3671D" w:rsidP="00B3671D">
      <w:pPr>
        <w:ind w:right="-284"/>
        <w:jc w:val="center"/>
        <w:rPr>
          <w:b/>
        </w:rPr>
      </w:pPr>
      <w:r w:rsidRPr="00BE2ACC">
        <w:rPr>
          <w:noProof/>
        </w:rPr>
        <w:drawing>
          <wp:inline distT="0" distB="0" distL="0" distR="0">
            <wp:extent cx="4572635" cy="2746375"/>
            <wp:effectExtent l="0" t="0" r="18415" b="1587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71D" w:rsidRPr="00BE2ACC" w:rsidRDefault="00B3671D" w:rsidP="00B3671D">
      <w:pPr>
        <w:ind w:right="-284"/>
        <w:jc w:val="center"/>
        <w:rPr>
          <w:b/>
        </w:rPr>
      </w:pPr>
    </w:p>
    <w:p w:rsidR="00B3671D" w:rsidRPr="00BE2ACC" w:rsidRDefault="00B3671D" w:rsidP="00B3671D">
      <w:pPr>
        <w:spacing w:line="276" w:lineRule="auto"/>
        <w:ind w:right="-284" w:firstLine="708"/>
        <w:jc w:val="both"/>
      </w:pPr>
      <w:r w:rsidRPr="00BE2ACC">
        <w:t>В 2021 году процент укомплектованности врачебными кадрами составил 66%. Данный показатель выше (на 2 %) в сравнении с показателем 2020 года по Сургутскому району. Коэффициент совместительства (1,4) на прежнем уровне и остается на том же уровне что и в Сургутском районе так и по ХМАО-Югре.</w:t>
      </w:r>
    </w:p>
    <w:p w:rsidR="00B3671D" w:rsidRPr="00BE2ACC" w:rsidRDefault="00B3671D" w:rsidP="00B3671D">
      <w:pPr>
        <w:spacing w:line="276" w:lineRule="auto"/>
        <w:ind w:right="-284" w:firstLine="708"/>
        <w:jc w:val="both"/>
      </w:pPr>
      <w:r w:rsidRPr="00BE2ACC">
        <w:t xml:space="preserve"> Для укомплектования врачебного персонала применяются следующие мероприятия:</w:t>
      </w:r>
    </w:p>
    <w:p w:rsidR="00B3671D" w:rsidRPr="00BE2ACC" w:rsidRDefault="00B3671D" w:rsidP="00B3671D">
      <w:pPr>
        <w:spacing w:line="276" w:lineRule="auto"/>
        <w:ind w:firstLine="567"/>
        <w:jc w:val="both"/>
      </w:pPr>
      <w:r w:rsidRPr="00BE2ACC">
        <w:t>1. В целях реализации регионального проекта «Обеспечение медицинских организаций системы здравоохранения квалифицированными кадрами (Ханты-Мансийский автономный округ – Югра)» национального проекта «Здравоохранение» в БУ «Федоровская городская больница» издан приказ от 08.06.2020 № 239 «Об утверждении и реализации Плана мероприятий («дорожной карты») по кадровому обеспечению и развитию кадрового потенциала в БУ «Федоровская городская больница» на 2020-2024 годы».</w:t>
      </w:r>
    </w:p>
    <w:p w:rsidR="00B3671D" w:rsidRPr="00BE2ACC" w:rsidRDefault="00B3671D" w:rsidP="00B3671D">
      <w:pPr>
        <w:spacing w:line="276" w:lineRule="auto"/>
        <w:ind w:firstLine="567"/>
        <w:jc w:val="both"/>
      </w:pPr>
      <w:r w:rsidRPr="00BE2ACC">
        <w:t>2. Сведения о потребности в работниках, наличии свободных рабочих мест в Центр занятости населения подаются на интерактивном портале Департамента труда и занятости населения ХМАО-Югры ежемесячно, а также на официальном сайте БУ «Федоровская городская больница», а также на сайте «Работа в России».</w:t>
      </w:r>
    </w:p>
    <w:p w:rsidR="00B3671D" w:rsidRPr="00CB2DA6" w:rsidRDefault="00B3671D" w:rsidP="00B3671D">
      <w:pPr>
        <w:pStyle w:val="af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2DA6">
        <w:rPr>
          <w:rFonts w:ascii="Times New Roman" w:hAnsi="Times New Roman"/>
          <w:sz w:val="24"/>
          <w:szCs w:val="24"/>
        </w:rPr>
        <w:t xml:space="preserve">3. Ежегодное информирование медицинских ВУЗов, а также образовательных учреждений среднего профессионального образования о наличии вакансий в БУ «Федоровская городская больница». </w:t>
      </w:r>
    </w:p>
    <w:p w:rsidR="00B3671D" w:rsidRPr="00CB2DA6" w:rsidRDefault="00B3671D" w:rsidP="00B3671D">
      <w:pPr>
        <w:pStyle w:val="af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2DA6">
        <w:rPr>
          <w:rFonts w:ascii="Times New Roman" w:hAnsi="Times New Roman"/>
          <w:sz w:val="24"/>
          <w:szCs w:val="24"/>
        </w:rPr>
        <w:t xml:space="preserve">4. Осуществление единовременных компенсационных выплат из средств федерального бюджета (программа «Земский доктор», «Земский фельдшер»). За 2021 год принято 6 врачей (врач-акушер-гинеколог, врач-онколог, врач-невролог, врач-эндоскопист, врач-рентгенолог, врач-педиатр участковый в д.Русскинская), которые получили в 2021 году единовременную компенсационную выплату в размере двух миллионов рублей. </w:t>
      </w:r>
    </w:p>
    <w:p w:rsidR="00B3671D" w:rsidRPr="00CB2DA6" w:rsidRDefault="00B3671D" w:rsidP="00B3671D">
      <w:pPr>
        <w:pStyle w:val="af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2DA6">
        <w:rPr>
          <w:rFonts w:ascii="Times New Roman" w:hAnsi="Times New Roman"/>
          <w:sz w:val="24"/>
          <w:szCs w:val="24"/>
        </w:rPr>
        <w:t xml:space="preserve">5. Проведение отбора граждан для участия в конкурсном отборе на обучение по образовательным программам высшего образования в рамках квоты целевого приема как специалитета так и ординатуры. По данным на декабрь 2021 года 11 человек обучаются в рамках квоты целевого приема по программе специалитета в высших образовательных учреждениях округа и Российской Федерации. </w:t>
      </w:r>
    </w:p>
    <w:p w:rsidR="00B3671D" w:rsidRPr="00CB2DA6" w:rsidRDefault="00B3671D" w:rsidP="00B3671D">
      <w:pPr>
        <w:spacing w:line="276" w:lineRule="auto"/>
        <w:ind w:firstLine="567"/>
        <w:jc w:val="both"/>
      </w:pPr>
      <w:r w:rsidRPr="00CB2DA6">
        <w:lastRenderedPageBreak/>
        <w:t>6. Самостоятельный поиск и приглашение врачей из других регионов РФ через информационную сеть «Интернет». В 2021 году более 35 врачей были приглашены для трудоустройства в наше учреждение. Основной причиной отказа является отсутствие жилья для постоянного проживания.</w:t>
      </w:r>
    </w:p>
    <w:p w:rsidR="00B3671D" w:rsidRPr="00CB2DA6" w:rsidRDefault="00B3671D" w:rsidP="00B3671D">
      <w:pPr>
        <w:spacing w:line="276" w:lineRule="auto"/>
        <w:ind w:firstLine="567"/>
        <w:jc w:val="both"/>
      </w:pPr>
    </w:p>
    <w:p w:rsidR="00B3671D" w:rsidRPr="00BE2ACC" w:rsidRDefault="00B3671D" w:rsidP="00B3671D">
      <w:pPr>
        <w:ind w:right="-284"/>
        <w:jc w:val="center"/>
        <w:rPr>
          <w:b/>
        </w:rPr>
      </w:pPr>
      <w:r w:rsidRPr="00BE2ACC">
        <w:rPr>
          <w:b/>
        </w:rPr>
        <w:t>Средний медицинский персонал:</w:t>
      </w:r>
    </w:p>
    <w:p w:rsidR="00B3671D" w:rsidRPr="00BE2ACC" w:rsidRDefault="00B3671D" w:rsidP="00B3671D">
      <w:pPr>
        <w:ind w:right="-284"/>
        <w:jc w:val="center"/>
        <w:rPr>
          <w:b/>
        </w:rPr>
      </w:pPr>
    </w:p>
    <w:p w:rsidR="00B3671D" w:rsidRPr="00BE2ACC" w:rsidRDefault="00B3671D" w:rsidP="00B3671D">
      <w:pPr>
        <w:ind w:right="-284"/>
        <w:jc w:val="center"/>
        <w:rPr>
          <w:b/>
        </w:rPr>
      </w:pPr>
      <w:r w:rsidRPr="00BE2ACC">
        <w:rPr>
          <w:noProof/>
        </w:rPr>
        <w:drawing>
          <wp:inline distT="0" distB="0" distL="0" distR="0">
            <wp:extent cx="4572635" cy="2746375"/>
            <wp:effectExtent l="0" t="0" r="18415" b="1587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71D" w:rsidRPr="00BE2ACC" w:rsidRDefault="00B3671D" w:rsidP="00B3671D">
      <w:pPr>
        <w:ind w:right="-284"/>
        <w:jc w:val="center"/>
        <w:rPr>
          <w:b/>
        </w:rPr>
      </w:pPr>
    </w:p>
    <w:p w:rsidR="00B3671D" w:rsidRPr="00BE2ACC" w:rsidRDefault="00B3671D" w:rsidP="00B3671D">
      <w:pPr>
        <w:spacing w:line="276" w:lineRule="auto"/>
        <w:ind w:right="-284" w:firstLine="708"/>
        <w:jc w:val="both"/>
      </w:pPr>
      <w:r w:rsidRPr="00BE2ACC">
        <w:t xml:space="preserve">Численность среднего медицинского персонала на 10 000 населения составляет 86,7%, что выше показателя на 17,5, чем за 2020 год по Сургутскому району. </w:t>
      </w:r>
    </w:p>
    <w:p w:rsidR="00B3671D" w:rsidRPr="00BE2ACC" w:rsidRDefault="00B3671D" w:rsidP="00B3671D">
      <w:pPr>
        <w:spacing w:line="276" w:lineRule="auto"/>
        <w:ind w:right="-284" w:firstLine="708"/>
        <w:jc w:val="both"/>
      </w:pPr>
      <w:r w:rsidRPr="00BE2ACC">
        <w:t xml:space="preserve">В 2021 году всего по больнице принято 46 сотрудников: из них 10 человек врачебного персонала (врач-акушер-гинеколог, врач-онколог, врач-эндоскопист, врач-эпидемиолог, врач-педиатр участковый – 2 чел., врач-дерматовенеролог, врач-невролог, врач-рентгенолог, врач ультразвуковой диагностики), среднего медицинского персонала – 23 человека, прочего персонала – 15 человек. </w:t>
      </w:r>
    </w:p>
    <w:p w:rsidR="00B3671D" w:rsidRPr="00BE2ACC" w:rsidRDefault="00B3671D" w:rsidP="00B3671D">
      <w:pPr>
        <w:spacing w:line="276" w:lineRule="auto"/>
        <w:ind w:right="-284" w:firstLine="708"/>
        <w:jc w:val="both"/>
      </w:pPr>
      <w:r w:rsidRPr="00BE2ACC">
        <w:t>Численность уволенных по больнице за 2021 год составила 53 человека: из них врачебного персонала 9 человек (врач-стоматолог, врач ультразвуковой диагностики, врач скорой медицинской помощи, врач-терапевт участковый, заведующий отделением – 2 чел., врач-оториноларинголог, врач-анестезиолог-реаниматолог, врач-педиатр участковый), среднего медицинского персонала 30 человек, прочего персонала 14 человек.  Коэффициент текучести кадров по больнице составил 12%, в сравнении с 2020 годом коэффициент текучести увеличился на 3%, что</w:t>
      </w:r>
      <w:r w:rsidRPr="00BE2ACC">
        <w:rPr>
          <w:sz w:val="26"/>
          <w:szCs w:val="26"/>
        </w:rPr>
        <w:t xml:space="preserve"> обусловлено большим </w:t>
      </w:r>
      <w:r w:rsidRPr="00BE2ACC">
        <w:t>количеством уволенных сотрудников по собственному желанию в связи с выходом на пенсию (12 чел.)</w:t>
      </w:r>
      <w:r w:rsidRPr="00BE2ACC">
        <w:rPr>
          <w:highlight w:val="yellow"/>
        </w:rPr>
        <w:t xml:space="preserve"> </w:t>
      </w:r>
      <w:r w:rsidRPr="00BE2ACC">
        <w:t xml:space="preserve"> </w:t>
      </w:r>
    </w:p>
    <w:p w:rsidR="00B3671D" w:rsidRPr="00303C3C" w:rsidRDefault="00B3671D" w:rsidP="00B3671D">
      <w:pPr>
        <w:ind w:right="-284"/>
        <w:jc w:val="center"/>
      </w:pPr>
      <w:r w:rsidRPr="00303C3C">
        <w:t>Квалификация медицинского персонала</w:t>
      </w:r>
    </w:p>
    <w:p w:rsidR="00B3671D" w:rsidRPr="00303C3C" w:rsidRDefault="00B3671D" w:rsidP="00B3671D">
      <w:pPr>
        <w:ind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275"/>
        <w:gridCol w:w="1213"/>
        <w:gridCol w:w="1275"/>
        <w:gridCol w:w="1265"/>
        <w:gridCol w:w="1265"/>
        <w:gridCol w:w="1265"/>
      </w:tblGrid>
      <w:tr w:rsidR="00B3671D" w:rsidRPr="00303C3C" w:rsidTr="00B3671D">
        <w:trPr>
          <w:trHeight w:val="415"/>
        </w:trPr>
        <w:tc>
          <w:tcPr>
            <w:tcW w:w="2349" w:type="dxa"/>
            <w:vMerge w:val="restart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Категория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Врачи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B3671D" w:rsidRPr="00303C3C" w:rsidRDefault="00B3671D" w:rsidP="00B3671D">
            <w:pPr>
              <w:jc w:val="center"/>
            </w:pPr>
            <w:r w:rsidRPr="00303C3C">
              <w:t>Средний медицинский персонал</w:t>
            </w:r>
          </w:p>
        </w:tc>
      </w:tr>
      <w:tr w:rsidR="00B3671D" w:rsidRPr="00303C3C" w:rsidTr="00B3671D">
        <w:tc>
          <w:tcPr>
            <w:tcW w:w="2349" w:type="dxa"/>
            <w:vMerge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2019</w:t>
            </w:r>
          </w:p>
        </w:tc>
        <w:tc>
          <w:tcPr>
            <w:tcW w:w="1213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2020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2021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2019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2020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2021</w:t>
            </w:r>
          </w:p>
        </w:tc>
      </w:tr>
      <w:tr w:rsidR="00B3671D" w:rsidRPr="00303C3C" w:rsidTr="00B3671D">
        <w:tc>
          <w:tcPr>
            <w:tcW w:w="2349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Высшая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8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</w:t>
            </w:r>
            <w:r w:rsidRPr="00303C3C">
              <w:rPr>
                <w:lang w:val="en-US"/>
              </w:rPr>
              <w:t>2</w:t>
            </w:r>
            <w:r w:rsidRPr="00303C3C">
              <w:t>%)</w:t>
            </w:r>
          </w:p>
        </w:tc>
        <w:tc>
          <w:tcPr>
            <w:tcW w:w="1213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8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(12%)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9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(13,8%)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73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(33%)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68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(30%)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59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(26,8%)</w:t>
            </w:r>
          </w:p>
        </w:tc>
      </w:tr>
      <w:tr w:rsidR="00B3671D" w:rsidRPr="00303C3C" w:rsidTr="00B3671D">
        <w:tc>
          <w:tcPr>
            <w:tcW w:w="2349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Первая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  <w:rPr>
                <w:lang w:val="en-US"/>
              </w:rPr>
            </w:pPr>
            <w:r w:rsidRPr="00303C3C">
              <w:rPr>
                <w:lang w:val="en-US"/>
              </w:rPr>
              <w:t>5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</w:t>
            </w:r>
            <w:r w:rsidRPr="00303C3C">
              <w:rPr>
                <w:lang w:val="en-US"/>
              </w:rPr>
              <w:t>8</w:t>
            </w:r>
            <w:r w:rsidRPr="00303C3C">
              <w:t>%)</w:t>
            </w:r>
          </w:p>
        </w:tc>
        <w:tc>
          <w:tcPr>
            <w:tcW w:w="1213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5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(8%)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7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(10,7%)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19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(8,6%)</w:t>
            </w:r>
          </w:p>
          <w:p w:rsidR="00B3671D" w:rsidRPr="00303C3C" w:rsidRDefault="00B3671D" w:rsidP="00B3671D">
            <w:pPr>
              <w:ind w:right="-284"/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lastRenderedPageBreak/>
              <w:t>17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(7,4%)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15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(6,8%)</w:t>
            </w:r>
          </w:p>
        </w:tc>
      </w:tr>
      <w:tr w:rsidR="00B3671D" w:rsidRPr="00303C3C" w:rsidTr="00B3671D">
        <w:tc>
          <w:tcPr>
            <w:tcW w:w="2349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Вторая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  <w:rPr>
                <w:lang w:val="en-US"/>
              </w:rPr>
            </w:pPr>
            <w:r w:rsidRPr="00303C3C">
              <w:rPr>
                <w:lang w:val="en-US"/>
              </w:rPr>
              <w:t>2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</w:t>
            </w:r>
            <w:r w:rsidRPr="00303C3C">
              <w:rPr>
                <w:lang w:val="en-US"/>
              </w:rPr>
              <w:t>3%</w:t>
            </w:r>
            <w:r w:rsidRPr="00303C3C">
              <w:t>)</w:t>
            </w:r>
          </w:p>
        </w:tc>
        <w:tc>
          <w:tcPr>
            <w:tcW w:w="1213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(1,5%)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(1,5%)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16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(7%)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11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(4,8%)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10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(4,5%)</w:t>
            </w:r>
          </w:p>
        </w:tc>
      </w:tr>
      <w:tr w:rsidR="00B3671D" w:rsidRPr="00303C3C" w:rsidTr="00B3671D">
        <w:tc>
          <w:tcPr>
            <w:tcW w:w="2349" w:type="dxa"/>
            <w:shd w:val="clear" w:color="auto" w:fill="auto"/>
          </w:tcPr>
          <w:p w:rsidR="00B3671D" w:rsidRPr="00303C3C" w:rsidRDefault="00B3671D" w:rsidP="00B3671D">
            <w:pPr>
              <w:ind w:right="-68"/>
              <w:jc w:val="center"/>
            </w:pPr>
            <w:r w:rsidRPr="00303C3C">
              <w:t>Всего сотрудников имеющих квалификационную категорию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  <w:rPr>
                <w:lang w:val="en-US"/>
              </w:rPr>
            </w:pPr>
            <w:r w:rsidRPr="00303C3C">
              <w:t>1</w:t>
            </w:r>
            <w:r w:rsidRPr="00303C3C">
              <w:rPr>
                <w:lang w:val="en-US"/>
              </w:rPr>
              <w:t>5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(2</w:t>
            </w:r>
            <w:r w:rsidRPr="00303C3C">
              <w:rPr>
                <w:lang w:val="en-US"/>
              </w:rPr>
              <w:t>4</w:t>
            </w:r>
            <w:r w:rsidRPr="00303C3C">
              <w:t>%)</w:t>
            </w:r>
          </w:p>
        </w:tc>
        <w:tc>
          <w:tcPr>
            <w:tcW w:w="1213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14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(22%)</w:t>
            </w:r>
          </w:p>
        </w:tc>
        <w:tc>
          <w:tcPr>
            <w:tcW w:w="127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17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(26%)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108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(49%)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96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(42%)</w:t>
            </w:r>
          </w:p>
        </w:tc>
        <w:tc>
          <w:tcPr>
            <w:tcW w:w="1265" w:type="dxa"/>
            <w:shd w:val="clear" w:color="auto" w:fill="auto"/>
          </w:tcPr>
          <w:p w:rsidR="00B3671D" w:rsidRPr="00303C3C" w:rsidRDefault="00B3671D" w:rsidP="00B3671D">
            <w:pPr>
              <w:ind w:right="-284"/>
              <w:jc w:val="center"/>
            </w:pPr>
            <w:r w:rsidRPr="00303C3C">
              <w:t>84</w:t>
            </w:r>
          </w:p>
          <w:p w:rsidR="00B3671D" w:rsidRPr="00303C3C" w:rsidRDefault="00B3671D" w:rsidP="00B3671D">
            <w:pPr>
              <w:ind w:right="-284"/>
              <w:jc w:val="center"/>
            </w:pPr>
            <w:r w:rsidRPr="00303C3C">
              <w:t>(38%)</w:t>
            </w:r>
          </w:p>
        </w:tc>
      </w:tr>
    </w:tbl>
    <w:p w:rsidR="00B3671D" w:rsidRPr="00631D9B" w:rsidRDefault="00B3671D" w:rsidP="009674E1">
      <w:pPr>
        <w:ind w:right="51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 w:rsidRPr="00303C3C">
        <w:tab/>
      </w:r>
      <w:r w:rsidRPr="00806059">
        <w:rPr>
          <w:color w:val="333333"/>
          <w:shd w:val="clear" w:color="auto" w:fill="FFFFFF"/>
        </w:rPr>
        <w:t>Квалификационную категорию имеют 17 врачей и 84 среднего медицинского персонала, что составляет 26% из числа врачебного персонала и 38% из числа среднего медицинского персонала. Такое снижение процента в сравнении с 2020 годом обусловлено увольнением сотрудников, име</w:t>
      </w:r>
      <w:r>
        <w:rPr>
          <w:color w:val="333333"/>
          <w:shd w:val="clear" w:color="auto" w:fill="FFFFFF"/>
        </w:rPr>
        <w:t>ющих квалификационную категорию,</w:t>
      </w:r>
      <w:r w:rsidRPr="00806059">
        <w:rPr>
          <w:color w:val="333333"/>
          <w:shd w:val="clear" w:color="auto" w:fill="FFFFFF"/>
        </w:rPr>
        <w:t xml:space="preserve"> а также приказом Минздрава России от 30.04.2020г. №394н «Особенности прохождения медицинскими работниками и фармацевтическими работниками аттестации для получения квалификационной категории» и приостановлением проведения аттестации медицинских работников на получение квалификационной категории до 01.01.2021 года в связи с угрозой распространения новой коронавирусной инфекции COVID-19. Общее количество медицинских работников, имеющих квалификационную категорию составляет 34,9%, что на 13,1% выше в сравнении с показателем 2020 года по Сургутскому району. Проанализировав данные показатели рассмотреть возможность создания плана аттестации работников, разработанного совместно с заведующими отделениями, отделом кадров и организационно-методическим отделом.</w:t>
      </w:r>
      <w:r w:rsidRPr="00806059">
        <w:rPr>
          <w:color w:val="333333"/>
        </w:rPr>
        <w:br/>
      </w:r>
    </w:p>
    <w:p w:rsidR="00B3671D" w:rsidRPr="00BE2ACC" w:rsidRDefault="00B3671D" w:rsidP="00B3671D">
      <w:pPr>
        <w:ind w:right="-284"/>
        <w:rPr>
          <w:b/>
          <w:color w:val="000000"/>
        </w:rPr>
      </w:pPr>
      <w:r w:rsidRPr="00F10C23">
        <w:rPr>
          <w:b/>
          <w:color w:val="000000"/>
        </w:rPr>
        <w:t>7.Организация и материально-техническое обеспечение</w:t>
      </w:r>
    </w:p>
    <w:p w:rsidR="00B3671D" w:rsidRPr="00BE2ACC" w:rsidRDefault="00B3671D" w:rsidP="00B3671D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Проведена работа по дооснащению автоматизированных рабочих мест для медицинских работнико</w:t>
      </w:r>
      <w:r>
        <w:rPr>
          <w:color w:val="000000"/>
        </w:rPr>
        <w:t>в, введен в работу 81 компьютер и монитор.</w:t>
      </w:r>
      <w:r w:rsidRPr="00BE2ACC">
        <w:rPr>
          <w:color w:val="000000"/>
        </w:rPr>
        <w:t xml:space="preserve">                                                                                          </w:t>
      </w:r>
    </w:p>
    <w:p w:rsidR="00B3671D" w:rsidRPr="00BE2ACC" w:rsidRDefault="00B3671D" w:rsidP="00B3671D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 xml:space="preserve">Организован единый многоканальный контакт центр, частично произведена </w:t>
      </w:r>
      <w:r w:rsidRPr="00BE2ACC">
        <w:rPr>
          <w:color w:val="000000"/>
          <w:lang w:val="en-US"/>
        </w:rPr>
        <w:t>IP</w:t>
      </w:r>
      <w:r w:rsidRPr="00BE2ACC">
        <w:rPr>
          <w:color w:val="000000"/>
        </w:rPr>
        <w:t xml:space="preserve"> телефония.</w:t>
      </w:r>
    </w:p>
    <w:p w:rsidR="00B3671D" w:rsidRPr="00BE2ACC" w:rsidRDefault="00B3671D" w:rsidP="00B3671D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BE2ACC">
        <w:rPr>
          <w:color w:val="000000"/>
        </w:rPr>
        <w:t>Для отделения скорой медицинской помощи и врачей педиатров приобретены и внедрены планшеты для обслуживания вызовов на дом.</w:t>
      </w:r>
    </w:p>
    <w:p w:rsidR="00B3671D" w:rsidRPr="00BE2ACC" w:rsidRDefault="00B3671D" w:rsidP="00B3671D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bCs/>
          <w:color w:val="000000"/>
          <w:sz w:val="24"/>
          <w:szCs w:val="24"/>
        </w:rPr>
        <w:t xml:space="preserve">В целях реализации электронного документа оборота </w:t>
      </w:r>
      <w:r w:rsidRPr="00BE2ACC">
        <w:rPr>
          <w:rFonts w:ascii="Times New Roman" w:hAnsi="Times New Roman"/>
          <w:color w:val="000000"/>
          <w:sz w:val="24"/>
          <w:szCs w:val="24"/>
        </w:rPr>
        <w:t xml:space="preserve">(РРЭМД), проведена настройка оборудования в </w:t>
      </w:r>
      <w:r w:rsidRPr="00BE2ACC">
        <w:rPr>
          <w:rFonts w:ascii="Times New Roman" w:hAnsi="Times New Roman"/>
          <w:bCs/>
          <w:color w:val="000000"/>
          <w:sz w:val="24"/>
          <w:szCs w:val="24"/>
        </w:rPr>
        <w:t>лечебно -диагностическом отделении в частности рентген, ультразвуковых, ммамографических исследований.</w:t>
      </w:r>
      <w:r w:rsidRPr="00BE2A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671D" w:rsidRPr="00BE2ACC" w:rsidRDefault="00B3671D" w:rsidP="00B3671D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>Осуществлено взаимодействие МИС Аптека с системой мониторинга за оборотом лекарственных препаратов для медицинского применения. Внедрена ИС «Маркировка» в целях обеспечения эффективного контроля качества лекарственных препаратов и борьбы с их фальсификацией.</w:t>
      </w:r>
    </w:p>
    <w:p w:rsidR="00B3671D" w:rsidRPr="00BE2ACC" w:rsidRDefault="00B3671D" w:rsidP="00631D9B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>Приобретен: анализатор мочи CL-500; автоматический пневмотонометр прибор офтальмологический диагностический с принадлежностями бесконтактный; автоматический рефрактометр "Взор-9000"; кресло гинекологическое универсальное КГУ-01.3 VLANA – 2 шт.; система рентгеновская диагностическая стационарная общего назначения, цифровая; система оптическая медицинская (кольпоскоп) SOM 52 с принадлежностями – 2 шт.; система ультразвуковая диагностическая медицинская LOGIQ P9; термометр инфракрасный бесконтактный медицинский; пульсоксиметры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671D" w:rsidRPr="00BE2ACC" w:rsidRDefault="00B3671D" w:rsidP="00631D9B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 xml:space="preserve"> В рамках АТЗ объектов здравоохранения оснащены внешними камерами      видеонаблюдения здания основного учреждения и здание отделения скорой медицинской помощи.</w:t>
      </w:r>
    </w:p>
    <w:p w:rsidR="00B3671D" w:rsidRPr="00BE2ACC" w:rsidRDefault="00B3671D" w:rsidP="00631D9B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 xml:space="preserve">Получена лицензия по специальности онкология. </w:t>
      </w:r>
    </w:p>
    <w:p w:rsidR="00B3671D" w:rsidRPr="00BE2ACC" w:rsidRDefault="00B3671D" w:rsidP="00631D9B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 xml:space="preserve">В 2021 году завершена  работа по капитальному ремонту здания ФАП в п. Тром-Аган. </w:t>
      </w:r>
    </w:p>
    <w:p w:rsidR="00B3671D" w:rsidRPr="00BE2ACC" w:rsidRDefault="00B3671D" w:rsidP="00631D9B">
      <w:pPr>
        <w:pStyle w:val="afa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2ACC">
        <w:rPr>
          <w:rFonts w:ascii="Times New Roman" w:hAnsi="Times New Roman"/>
          <w:color w:val="000000"/>
          <w:sz w:val="24"/>
          <w:szCs w:val="24"/>
        </w:rPr>
        <w:t>В декабре 2021 г. был приобретен автомобиль скорой медицинской помощи класса В по программе «Модернизация первичного звена».</w:t>
      </w:r>
    </w:p>
    <w:p w:rsidR="00B3671D" w:rsidRPr="008D6841" w:rsidRDefault="00B3671D" w:rsidP="00631D9B">
      <w:pPr>
        <w:tabs>
          <w:tab w:val="left" w:pos="3540"/>
        </w:tabs>
        <w:spacing w:line="276" w:lineRule="auto"/>
        <w:jc w:val="both"/>
        <w:rPr>
          <w:color w:val="000000"/>
        </w:rPr>
      </w:pPr>
      <w:r w:rsidRPr="008D6841">
        <w:rPr>
          <w:b/>
        </w:rPr>
        <w:lastRenderedPageBreak/>
        <w:t>Планы на 2022 год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 w:rsidRPr="00E15896">
        <w:t>В 2022</w:t>
      </w:r>
      <w:r>
        <w:t xml:space="preserve"> году </w:t>
      </w:r>
      <w:r w:rsidRPr="00E15896">
        <w:t xml:space="preserve"> </w:t>
      </w:r>
      <w:r>
        <w:t>завершен проект</w:t>
      </w:r>
      <w:r w:rsidRPr="00E15896">
        <w:t xml:space="preserve"> документации для строительства нового поликлинического здания БУ «Федоровская городская больница» по ул. Федорова дом 2 на 2000кв.м., где будут располагаться кабинеты врачей педиатров и отделение общей врачебной практики, женская консультация. С введением в эксплуатацию нового здания планируется перемещение и перераспределение имеющихся площадей, в частности кабинета травматолога на 1 этаж и др.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>
        <w:t xml:space="preserve">Запланировано </w:t>
      </w:r>
      <w:r w:rsidRPr="00E15896">
        <w:t>строительство модульного помещения для врачебно</w:t>
      </w:r>
      <w:r w:rsidR="009674E1">
        <w:t>й амбулатории в д. Русскинская</w:t>
      </w:r>
      <w:r w:rsidRPr="00E15896">
        <w:t>, площадью 540 кв.м.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>
        <w:t>Запланировано</w:t>
      </w:r>
      <w:r w:rsidRPr="00E15896">
        <w:t xml:space="preserve"> ус</w:t>
      </w:r>
      <w:r>
        <w:t xml:space="preserve">тановка компьютерного томографа в </w:t>
      </w:r>
      <w:r w:rsidRPr="00E15896">
        <w:t xml:space="preserve"> 3 квартале  2022 года</w:t>
      </w:r>
    </w:p>
    <w:p w:rsidR="00B3671D" w:rsidRPr="00E15896" w:rsidRDefault="00B3671D" w:rsidP="00631D9B">
      <w:pPr>
        <w:pStyle w:val="afa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E15896">
        <w:rPr>
          <w:rFonts w:ascii="Times New Roman" w:hAnsi="Times New Roman"/>
          <w:sz w:val="24"/>
          <w:szCs w:val="24"/>
        </w:rPr>
        <w:t>В 2022 году планируется привлечь по программе «Земский доктор» врачей по следующим специальностям: врач ультразвуковой диагностики, врач-педиатр участковый, врач-терапевт участковый, врач-терапевт в д.Русскинская, врач-акушер-гинеколог в стационар</w:t>
      </w:r>
      <w:r w:rsidRPr="00E15896">
        <w:rPr>
          <w:rFonts w:ascii="Times New Roman" w:hAnsi="Times New Roman"/>
          <w:sz w:val="26"/>
          <w:szCs w:val="26"/>
        </w:rPr>
        <w:t>.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 w:rsidRPr="00E15896">
        <w:t>Запланирована работа для дальнейшего осуществления  передачи флюорографических снимков в центральный архив медицинский изображений (ЦАМИ).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 w:rsidRPr="00E15896">
        <w:t xml:space="preserve">Запланирована </w:t>
      </w:r>
      <w:r w:rsidRPr="00E15896">
        <w:rPr>
          <w:lang w:val="en-US"/>
        </w:rPr>
        <w:t>IP</w:t>
      </w:r>
      <w:r w:rsidRPr="00E15896">
        <w:t xml:space="preserve"> телефония  во врачебной амбулатории д.Русскинская,</w:t>
      </w:r>
      <w:r w:rsidRPr="00D15C26">
        <w:t xml:space="preserve"> </w:t>
      </w:r>
      <w:r w:rsidRPr="00E15896">
        <w:t>во врачебной амбулатории д. Ульт-ягун  и в фельдшерско –акушерском пункте Тром-аган.</w:t>
      </w:r>
    </w:p>
    <w:p w:rsidR="00B3671D" w:rsidRPr="00E15896" w:rsidRDefault="00B3671D" w:rsidP="00631D9B">
      <w:pPr>
        <w:numPr>
          <w:ilvl w:val="0"/>
          <w:numId w:val="14"/>
        </w:numPr>
        <w:spacing w:line="276" w:lineRule="auto"/>
        <w:jc w:val="both"/>
      </w:pPr>
      <w:r w:rsidRPr="00E15896">
        <w:t>Разработка и реализация планов по снижению заболеваемости и смертности населения.</w:t>
      </w:r>
    </w:p>
    <w:p w:rsidR="00B3671D" w:rsidRPr="00BE2ACC" w:rsidRDefault="00B3671D" w:rsidP="00631D9B">
      <w:pPr>
        <w:numPr>
          <w:ilvl w:val="0"/>
          <w:numId w:val="14"/>
        </w:numPr>
        <w:spacing w:line="276" w:lineRule="auto"/>
        <w:jc w:val="both"/>
      </w:pPr>
      <w:r w:rsidRPr="00E15896">
        <w:t>Работа по реализации национального проекта «Здравоохранение».</w:t>
      </w:r>
    </w:p>
    <w:p w:rsidR="00B3671D" w:rsidRPr="00BE2ACC" w:rsidRDefault="00B3671D" w:rsidP="00B3671D">
      <w:pPr>
        <w:spacing w:line="276" w:lineRule="auto"/>
        <w:ind w:left="436"/>
        <w:rPr>
          <w:b/>
          <w:highlight w:val="yellow"/>
        </w:rPr>
      </w:pPr>
    </w:p>
    <w:p w:rsidR="00B3671D" w:rsidRPr="00C81A57" w:rsidRDefault="00B3671D" w:rsidP="00B3671D">
      <w:pPr>
        <w:spacing w:line="276" w:lineRule="auto"/>
        <w:ind w:left="76"/>
        <w:jc w:val="center"/>
        <w:rPr>
          <w:b/>
        </w:rPr>
      </w:pPr>
      <w:r w:rsidRPr="00E3473C">
        <w:t xml:space="preserve">      </w:t>
      </w:r>
      <w:r w:rsidRPr="00E3473C">
        <w:rPr>
          <w:b/>
        </w:rPr>
        <w:t>8 Лекарственное</w:t>
      </w:r>
      <w:r w:rsidRPr="00C81A57">
        <w:rPr>
          <w:b/>
        </w:rPr>
        <w:t xml:space="preserve"> обеспечение за 2021 год.</w:t>
      </w:r>
    </w:p>
    <w:p w:rsidR="00B3671D" w:rsidRPr="00BE2ACC" w:rsidRDefault="00B3671D" w:rsidP="00B3671D">
      <w:pPr>
        <w:spacing w:line="276" w:lineRule="auto"/>
        <w:ind w:left="436"/>
        <w:rPr>
          <w:b/>
          <w:highlight w:val="yellow"/>
        </w:rPr>
      </w:pPr>
    </w:p>
    <w:p w:rsidR="00B3671D" w:rsidRPr="009B3283" w:rsidRDefault="00B3671D" w:rsidP="00B3671D">
      <w:pPr>
        <w:spacing w:line="276" w:lineRule="auto"/>
        <w:ind w:left="436"/>
        <w:jc w:val="both"/>
      </w:pPr>
      <w:r w:rsidRPr="009B3283">
        <w:t xml:space="preserve">      Работа осуществляется согласно Постановления Правительства ХМАО-Югры №633-п от 29.12.2020,  Постановления Правительства ХМАО-Югры №85-п от 27.02.2010, Постанов</w:t>
      </w:r>
      <w:r w:rsidRPr="009B3283">
        <w:softHyphen/>
        <w:t>лений Правительства Ханты-Мансийского автономного округа - Югры от 18.01.2008 № 85-п «Об осуществлении переданных полномочий Российской Федерации по организации оказания государственной социальной помощи в виде набора социальных услуг», приказа Департамента №367 от 20.04.2015 «Об утверждении регламентов взаимодействия участников программы льготного лекарственного обеспечения на территории ХМАО, порядка осуществления и формы мониторинга обеспечения необходимого количества лекарственных препаратов для отдельных категорий граждан в ХМАО».</w:t>
      </w:r>
    </w:p>
    <w:p w:rsidR="00B3671D" w:rsidRPr="00565B3E" w:rsidRDefault="00B3671D" w:rsidP="00B3671D">
      <w:pPr>
        <w:pStyle w:val="af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9B3283">
        <w:rPr>
          <w:rFonts w:ascii="Times New Roman" w:hAnsi="Times New Roman"/>
          <w:sz w:val="24"/>
          <w:szCs w:val="24"/>
        </w:rPr>
        <w:t xml:space="preserve">      Обслуживание рецептов льготной категории граждан осуществляет: аптека № 258 ОАО                                  «</w:t>
      </w:r>
      <w:r w:rsidRPr="00565B3E">
        <w:rPr>
          <w:rFonts w:ascii="Times New Roman" w:hAnsi="Times New Roman"/>
          <w:sz w:val="24"/>
          <w:szCs w:val="24"/>
        </w:rPr>
        <w:t>Сургутфармация» для жителей г.п. Федоровский, аптека ГП «Аптечная база» для жителей с.п.          Ульт-Ягун, Русскинская, Тром-Аган.</w:t>
      </w:r>
    </w:p>
    <w:p w:rsidR="00B3671D" w:rsidRPr="00BE2ACC" w:rsidRDefault="00B3671D" w:rsidP="00B3671D">
      <w:pPr>
        <w:pStyle w:val="af5"/>
        <w:spacing w:line="276" w:lineRule="auto"/>
        <w:ind w:left="43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65B3E">
        <w:rPr>
          <w:rFonts w:ascii="Times New Roman" w:hAnsi="Times New Roman"/>
          <w:sz w:val="24"/>
          <w:szCs w:val="24"/>
        </w:rPr>
        <w:t xml:space="preserve"> Право выписки рецептов в БУ «Федоровская городская больница» имеют 35 врачей (врачи</w:t>
      </w:r>
      <w:r w:rsidRPr="002B4D54">
        <w:rPr>
          <w:rFonts w:ascii="Times New Roman" w:hAnsi="Times New Roman"/>
          <w:sz w:val="24"/>
          <w:szCs w:val="24"/>
        </w:rPr>
        <w:t xml:space="preserve"> участковые терапевты, врачи общей практики, врачи участковые педиатры, врачи офтальмологи, врачи неврологи, врач эндокринолог, врач кардиолог, врач онколог), 8 фельдшеров.</w:t>
      </w:r>
    </w:p>
    <w:p w:rsidR="00B3671D" w:rsidRPr="009B3283" w:rsidRDefault="00B3671D" w:rsidP="00B3671D">
      <w:pPr>
        <w:pStyle w:val="af5"/>
        <w:spacing w:line="276" w:lineRule="auto"/>
        <w:ind w:left="436"/>
        <w:rPr>
          <w:rFonts w:ascii="Times New Roman" w:hAnsi="Times New Roman"/>
          <w:sz w:val="24"/>
          <w:szCs w:val="24"/>
        </w:rPr>
      </w:pPr>
      <w:r w:rsidRPr="009B3283">
        <w:rPr>
          <w:rFonts w:ascii="Times New Roman" w:hAnsi="Times New Roman"/>
          <w:sz w:val="24"/>
          <w:szCs w:val="24"/>
        </w:rPr>
        <w:t>Заявка на лекарственные препараты на 2021год по программам: РЛО 100%, РЛО 50%, ОНЛС, орфанным заболеваниям составлялась в июне 2020 года.</w:t>
      </w:r>
    </w:p>
    <w:p w:rsidR="00B3671D" w:rsidRPr="009B3283" w:rsidRDefault="00B3671D" w:rsidP="00B3671D">
      <w:pPr>
        <w:pStyle w:val="af5"/>
        <w:spacing w:line="276" w:lineRule="auto"/>
        <w:ind w:left="436"/>
        <w:jc w:val="both"/>
        <w:rPr>
          <w:rFonts w:ascii="Times New Roman" w:hAnsi="Times New Roman"/>
          <w:sz w:val="24"/>
          <w:szCs w:val="24"/>
        </w:rPr>
      </w:pPr>
      <w:r w:rsidRPr="009B3283">
        <w:rPr>
          <w:rFonts w:ascii="Times New Roman" w:hAnsi="Times New Roman"/>
          <w:sz w:val="24"/>
          <w:szCs w:val="24"/>
        </w:rPr>
        <w:t>Заявка на лекарственные препараты на 2021 год по программе ВЗН (высокозатратные нозологии: рассеянный склероз, гипофизарный нанизм, онкогематология, состояние после трансплантации органов) составлялась в сентябре 2019 года.</w:t>
      </w:r>
    </w:p>
    <w:p w:rsidR="00B3671D" w:rsidRDefault="00B3671D" w:rsidP="00B3671D">
      <w:pPr>
        <w:pStyle w:val="af5"/>
        <w:spacing w:line="276" w:lineRule="auto"/>
        <w:ind w:left="436"/>
        <w:rPr>
          <w:rFonts w:ascii="Times New Roman" w:hAnsi="Times New Roman"/>
          <w:sz w:val="24"/>
          <w:szCs w:val="24"/>
        </w:rPr>
      </w:pPr>
      <w:r w:rsidRPr="009B3283">
        <w:rPr>
          <w:rFonts w:ascii="Times New Roman" w:hAnsi="Times New Roman"/>
          <w:sz w:val="24"/>
          <w:szCs w:val="24"/>
        </w:rPr>
        <w:lastRenderedPageBreak/>
        <w:t>Лекарственные препараты по программе О</w:t>
      </w:r>
      <w:r>
        <w:rPr>
          <w:rFonts w:ascii="Times New Roman" w:hAnsi="Times New Roman"/>
          <w:sz w:val="24"/>
          <w:szCs w:val="24"/>
        </w:rPr>
        <w:t>НЛС и РЛО 100 %, РЛО 50%: в 2021</w:t>
      </w:r>
      <w:r w:rsidRPr="009B3283">
        <w:rPr>
          <w:rFonts w:ascii="Times New Roman" w:hAnsi="Times New Roman"/>
          <w:sz w:val="24"/>
          <w:szCs w:val="24"/>
        </w:rPr>
        <w:t xml:space="preserve"> году начались отпускаться аптечной сетью с 09 января 2021 года.</w:t>
      </w:r>
    </w:p>
    <w:p w:rsidR="00B3671D" w:rsidRDefault="00B3671D" w:rsidP="00B3671D">
      <w:pPr>
        <w:pStyle w:val="af5"/>
        <w:spacing w:line="276" w:lineRule="auto"/>
        <w:ind w:left="436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6"/>
        <w:gridCol w:w="1402"/>
        <w:gridCol w:w="15"/>
        <w:gridCol w:w="1417"/>
        <w:gridCol w:w="1134"/>
        <w:gridCol w:w="1559"/>
      </w:tblGrid>
      <w:tr w:rsidR="00B3671D" w:rsidRPr="009B3283" w:rsidTr="00B3671D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Орфанные заболевания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ВЗН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РЛО</w:t>
            </w:r>
          </w:p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18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B3671D" w:rsidRPr="009B3283" w:rsidTr="00B3671D">
        <w:trPr>
          <w:trHeight w:val="36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ОНЛС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РЛО</w:t>
            </w:r>
          </w:p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1D" w:rsidRPr="00BE2ACC" w:rsidTr="00B3671D">
        <w:trPr>
          <w:trHeight w:val="441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Количество обратившихся за лекарственной помощью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2B4D54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D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134" w:type="dxa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B3671D" w:rsidRPr="00BE2ACC" w:rsidTr="00B3671D">
        <w:trPr>
          <w:trHeight w:val="541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Количество обслуженных рецептов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2B4D54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D5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B3671D" w:rsidRPr="0024549E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49E">
              <w:rPr>
                <w:rFonts w:ascii="Times New Roman" w:hAnsi="Times New Roman"/>
                <w:sz w:val="20"/>
                <w:szCs w:val="20"/>
              </w:rPr>
              <w:t>3388</w:t>
            </w:r>
          </w:p>
        </w:tc>
        <w:tc>
          <w:tcPr>
            <w:tcW w:w="1417" w:type="dxa"/>
          </w:tcPr>
          <w:p w:rsidR="00B3671D" w:rsidRPr="0024549E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49E">
              <w:rPr>
                <w:rFonts w:ascii="Times New Roman" w:hAnsi="Times New Roman"/>
                <w:sz w:val="20"/>
                <w:szCs w:val="20"/>
              </w:rPr>
              <w:t>22 949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3545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</w:tr>
      <w:tr w:rsidR="00B3671D" w:rsidRPr="00BE2ACC" w:rsidTr="00B3671D">
        <w:trPr>
          <w:trHeight w:val="429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Отсроченные рецепты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2B4D54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671D" w:rsidRPr="009B3283" w:rsidRDefault="00B3671D" w:rsidP="00B36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28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B3671D" w:rsidRPr="009B3283" w:rsidRDefault="00B3671D" w:rsidP="00B36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28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3671D" w:rsidRPr="009B3283" w:rsidRDefault="00B3671D" w:rsidP="00B36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2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671D" w:rsidRPr="009B3283" w:rsidRDefault="00B3671D" w:rsidP="00B36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28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3671D" w:rsidRPr="009B3283" w:rsidRDefault="00B3671D" w:rsidP="00B367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283">
              <w:rPr>
                <w:sz w:val="20"/>
                <w:szCs w:val="20"/>
              </w:rPr>
              <w:t>0</w:t>
            </w:r>
          </w:p>
        </w:tc>
      </w:tr>
      <w:tr w:rsidR="00B3671D" w:rsidRPr="00BE2ACC" w:rsidTr="00B3671D">
        <w:trPr>
          <w:trHeight w:val="617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Среднее количество рецептов на 1 льготника (обратившегося.)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2B4D54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D54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gridSpan w:val="2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B3671D" w:rsidRPr="00BE2ACC" w:rsidTr="00B3671D">
        <w:trPr>
          <w:trHeight w:val="329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Сумма обслуженных рецептов в рублях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20 497 014,48</w:t>
            </w:r>
          </w:p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4 099 741,76</w:t>
            </w:r>
          </w:p>
        </w:tc>
        <w:tc>
          <w:tcPr>
            <w:tcW w:w="1417" w:type="dxa"/>
            <w:gridSpan w:val="2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4 266 010,53</w:t>
            </w:r>
          </w:p>
        </w:tc>
        <w:tc>
          <w:tcPr>
            <w:tcW w:w="1417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49E">
              <w:rPr>
                <w:rFonts w:ascii="Times New Roman" w:hAnsi="Times New Roman"/>
                <w:sz w:val="20"/>
                <w:szCs w:val="20"/>
              </w:rPr>
              <w:t>21 121 436,61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454 445,26</w:t>
            </w:r>
          </w:p>
        </w:tc>
        <w:tc>
          <w:tcPr>
            <w:tcW w:w="1559" w:type="dxa"/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631 705.67</w:t>
            </w:r>
          </w:p>
        </w:tc>
      </w:tr>
      <w:tr w:rsidR="00B3671D" w:rsidRPr="00BE2ACC" w:rsidTr="00B3671D">
        <w:trPr>
          <w:trHeight w:val="329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Средняя стоимость 1 рецепта в рублях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787 654,40</w:t>
            </w:r>
          </w:p>
        </w:tc>
        <w:tc>
          <w:tcPr>
            <w:tcW w:w="1276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68 329,03</w:t>
            </w:r>
          </w:p>
        </w:tc>
        <w:tc>
          <w:tcPr>
            <w:tcW w:w="1417" w:type="dxa"/>
            <w:gridSpan w:val="2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1 259,15</w:t>
            </w:r>
          </w:p>
        </w:tc>
        <w:tc>
          <w:tcPr>
            <w:tcW w:w="1417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49E">
              <w:rPr>
                <w:rFonts w:ascii="Times New Roman" w:hAnsi="Times New Roman"/>
                <w:sz w:val="20"/>
                <w:szCs w:val="20"/>
              </w:rPr>
              <w:t>920,36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128,19</w:t>
            </w:r>
          </w:p>
        </w:tc>
        <w:tc>
          <w:tcPr>
            <w:tcW w:w="1559" w:type="dxa"/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498,58</w:t>
            </w:r>
          </w:p>
        </w:tc>
      </w:tr>
      <w:tr w:rsidR="00B3671D" w:rsidRPr="00BE2ACC" w:rsidTr="00B3671D">
        <w:trPr>
          <w:trHeight w:val="329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Общее количество отпущенных препаратов в упаковках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  <w:gridSpan w:val="2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7548,5</w:t>
            </w:r>
          </w:p>
        </w:tc>
        <w:tc>
          <w:tcPr>
            <w:tcW w:w="1417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24549E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  <w:tc>
          <w:tcPr>
            <w:tcW w:w="1134" w:type="dxa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7 824</w:t>
            </w:r>
          </w:p>
        </w:tc>
        <w:tc>
          <w:tcPr>
            <w:tcW w:w="1559" w:type="dxa"/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3671D" w:rsidRPr="00BE2ACC" w:rsidTr="00B3671D">
        <w:trPr>
          <w:trHeight w:val="329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1D" w:rsidRPr="009B3283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83">
              <w:rPr>
                <w:rFonts w:ascii="Times New Roman" w:hAnsi="Times New Roman"/>
                <w:sz w:val="20"/>
                <w:szCs w:val="20"/>
              </w:rPr>
              <w:t>Среднее количество упаковок на 1 льготника (обратившегося)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</w:tcPr>
          <w:p w:rsidR="00B3671D" w:rsidRPr="00EE083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B3671D" w:rsidRPr="00BE2ACC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0831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B3671D" w:rsidRPr="00363AB1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B1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B3671D" w:rsidRPr="00C64D18" w:rsidRDefault="00B3671D" w:rsidP="00B3671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D18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</w:tbl>
    <w:p w:rsidR="00B3671D" w:rsidRPr="00BE2ACC" w:rsidRDefault="00B3671D" w:rsidP="00B3671D">
      <w:pPr>
        <w:spacing w:line="276" w:lineRule="auto"/>
        <w:rPr>
          <w:b/>
        </w:rPr>
      </w:pPr>
    </w:p>
    <w:p w:rsidR="00B3671D" w:rsidRPr="00BE2ACC" w:rsidRDefault="00B3671D" w:rsidP="00B3671D">
      <w:pPr>
        <w:rPr>
          <w:highlight w:val="yellow"/>
        </w:rPr>
      </w:pPr>
    </w:p>
    <w:p w:rsidR="00B3671D" w:rsidRPr="00B87C59" w:rsidRDefault="00B3671D" w:rsidP="00B3671D">
      <w:pPr>
        <w:spacing w:line="276" w:lineRule="auto"/>
        <w:ind w:left="76"/>
        <w:jc w:val="both"/>
      </w:pPr>
      <w:r w:rsidRPr="00B87C59">
        <w:t>В 2021 году увеличилось количество граждан, включенных в регистр льготного лекарственного обеспечения, в основном за счет пациентов после операций на коронарных сосудах, с острым инфарктом миокарда, острым нарушением мозгового кровообращения, онкологией.</w:t>
      </w:r>
    </w:p>
    <w:p w:rsidR="00B3671D" w:rsidRPr="002B4D54" w:rsidRDefault="00B3671D" w:rsidP="00B3671D">
      <w:pPr>
        <w:spacing w:line="276" w:lineRule="auto"/>
        <w:ind w:left="76"/>
        <w:jc w:val="both"/>
      </w:pPr>
      <w:r w:rsidRPr="002B4D54">
        <w:t>В декабре 2021 года гражданам льготных категорий, имеющих право на обеспечение лекарственными препаратами, выписаны рецепты из расчета на 2 месяца для обеспечения лекарственными препаратами на январь – февраль 2022 года.</w:t>
      </w:r>
    </w:p>
    <w:p w:rsidR="00B3671D" w:rsidRPr="00BE2ACC" w:rsidRDefault="00B3671D" w:rsidP="00B3671D">
      <w:pPr>
        <w:spacing w:line="276" w:lineRule="auto"/>
      </w:pPr>
    </w:p>
    <w:p w:rsidR="00B3671D" w:rsidRPr="00C06F54" w:rsidRDefault="00B3671D" w:rsidP="00B3671D">
      <w:pPr>
        <w:spacing w:line="276" w:lineRule="auto"/>
        <w:ind w:left="436"/>
        <w:jc w:val="both"/>
        <w:rPr>
          <w:b/>
        </w:rPr>
      </w:pPr>
      <w:r w:rsidRPr="00C06F54">
        <w:rPr>
          <w:b/>
        </w:rPr>
        <w:t>8. Исполнение объемов медицинской помощи в рамках территориальной программы обязательного медицинского страхования.</w:t>
      </w:r>
    </w:p>
    <w:p w:rsidR="00B3671D" w:rsidRPr="00C06F54" w:rsidRDefault="00B3671D" w:rsidP="00B3671D">
      <w:pPr>
        <w:spacing w:line="276" w:lineRule="auto"/>
        <w:ind w:left="1245"/>
        <w:jc w:val="both"/>
        <w:rPr>
          <w:b/>
        </w:rPr>
      </w:pPr>
    </w:p>
    <w:p w:rsidR="00B3671D" w:rsidRPr="00C06F54" w:rsidRDefault="00B3671D" w:rsidP="00B3671D">
      <w:pPr>
        <w:spacing w:line="276" w:lineRule="auto"/>
        <w:ind w:firstLine="360"/>
        <w:jc w:val="both"/>
      </w:pPr>
      <w:r w:rsidRPr="00C06F54">
        <w:t>Территориальная программа государственных гарантий бесплатного оказания гражданам медицинской помощи в Ханты- Мансийском автономном округе - Югра включает в себя следующие виды медицинской помощи: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 xml:space="preserve">Оказание стационарной медицинской помощи.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 xml:space="preserve">Стационарная медицинская помощь оказывается по терапевтическому, хирургическому, акушерско-гинекологическому и педиатрическому профилю. За отчетный период показатель составляет 1 325 случая госпитализации. 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 xml:space="preserve">Оказание амбулаторно-поликлинической медицинской помощи. В том числе: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- Первичная медико-санитарная помощь, в амбулаторных условиях (посещения по неотложной помощи) – 18 271 посещений.</w:t>
      </w:r>
    </w:p>
    <w:p w:rsidR="00B3671D" w:rsidRPr="00C06F54" w:rsidRDefault="00B3671D" w:rsidP="00B3671D">
      <w:pPr>
        <w:tabs>
          <w:tab w:val="left" w:pos="426"/>
        </w:tabs>
        <w:spacing w:line="276" w:lineRule="auto"/>
        <w:jc w:val="both"/>
      </w:pPr>
      <w:r w:rsidRPr="00C06F54">
        <w:lastRenderedPageBreak/>
        <w:t>- Первичная медико-санитарная помощь, в амбулаторных условиях (обращения по заболеванию) – 27 228 обращений.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- Посещения с профилактической целью – 81 293 посещений.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>Оказание медицинской помощи в дневных стационарах.</w:t>
      </w:r>
    </w:p>
    <w:p w:rsidR="00B3671D" w:rsidRPr="00C06F54" w:rsidRDefault="00B3671D" w:rsidP="00B3671D">
      <w:pPr>
        <w:spacing w:line="276" w:lineRule="auto"/>
        <w:jc w:val="both"/>
        <w:rPr>
          <w:b/>
        </w:rPr>
      </w:pPr>
      <w:r w:rsidRPr="00C06F54">
        <w:t>Медицинская помощь в дневном стационаре также оказывается по терапевтическому, хирургическому, акушерско-гинекологическому и педиатрическому профилю. За отчетный период показатель составляет 716 случаев лечения.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C06F54">
        <w:rPr>
          <w:b/>
        </w:rPr>
        <w:t xml:space="preserve">Оказание скорой медицинской помощи.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Показатель по исполнению плана вызовов составляет 8 186 вызова.</w:t>
      </w:r>
    </w:p>
    <w:p w:rsidR="00B3671D" w:rsidRPr="00C06F54" w:rsidRDefault="00B3671D" w:rsidP="00B3671D">
      <w:pPr>
        <w:spacing w:line="276" w:lineRule="auto"/>
        <w:ind w:firstLine="708"/>
        <w:jc w:val="center"/>
        <w:rPr>
          <w:b/>
        </w:rPr>
      </w:pPr>
    </w:p>
    <w:p w:rsidR="00B3671D" w:rsidRPr="00C06F54" w:rsidRDefault="00B3671D" w:rsidP="00B3671D">
      <w:pPr>
        <w:jc w:val="center"/>
        <w:rPr>
          <w:b/>
        </w:rPr>
      </w:pPr>
      <w:r w:rsidRPr="00C06F54">
        <w:rPr>
          <w:b/>
        </w:rPr>
        <w:t>8. Исполнение объемов медицинской помощи в рамках территориальной программы обязательного медицинского страхования.</w:t>
      </w:r>
    </w:p>
    <w:p w:rsidR="00B3671D" w:rsidRPr="00C06F54" w:rsidRDefault="00B3671D" w:rsidP="00B3671D">
      <w:pPr>
        <w:spacing w:line="276" w:lineRule="auto"/>
        <w:ind w:left="1245"/>
        <w:jc w:val="both"/>
        <w:rPr>
          <w:b/>
        </w:rPr>
      </w:pPr>
    </w:p>
    <w:p w:rsidR="00B3671D" w:rsidRPr="00C06F54" w:rsidRDefault="00B3671D" w:rsidP="00B3671D">
      <w:pPr>
        <w:spacing w:line="276" w:lineRule="auto"/>
        <w:ind w:firstLine="360"/>
        <w:jc w:val="both"/>
      </w:pPr>
      <w:r w:rsidRPr="00C06F54">
        <w:t>Территориальная программа государственных гарантий бесплатного оказания гражданам медицинской помощи в Ханты- Мансийском автономном округе - Югра включает в себя следующие виды медицинской помощи: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 xml:space="preserve">Оказание стационарной медицинской помощи.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 xml:space="preserve">Стационарная медицинская помощь оказывается по терапевтическому, хирургическому, акушерско-гинекологическому и педиатрическому профилю. За отчетный период показатель составляет 1 325 случая госпитализации. 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 xml:space="preserve">Оказание амбулаторно-поликлинической медицинской помощи. В том числе: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- Первичная медико-санитарная помощь, в амбулаторных условиях (посещения по неотложной помощи) – 18 271 посещений.</w:t>
      </w:r>
    </w:p>
    <w:p w:rsidR="00B3671D" w:rsidRPr="00C06F54" w:rsidRDefault="00B3671D" w:rsidP="00B3671D">
      <w:pPr>
        <w:tabs>
          <w:tab w:val="left" w:pos="426"/>
        </w:tabs>
        <w:spacing w:line="276" w:lineRule="auto"/>
        <w:jc w:val="both"/>
      </w:pPr>
      <w:r w:rsidRPr="00C06F54">
        <w:t>- Первичная медико-санитарная помощь, в амбулаторных условиях (обращения по заболеванию) – 27 228 обращений.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- Посещения с профилактической целью – 81 293 посещений.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06F54">
        <w:rPr>
          <w:b/>
        </w:rPr>
        <w:t>Оказание медицинской помощи в дневных стационарах.</w:t>
      </w:r>
    </w:p>
    <w:p w:rsidR="00B3671D" w:rsidRPr="00C06F54" w:rsidRDefault="00B3671D" w:rsidP="00B3671D">
      <w:pPr>
        <w:spacing w:line="276" w:lineRule="auto"/>
        <w:jc w:val="both"/>
        <w:rPr>
          <w:b/>
        </w:rPr>
      </w:pPr>
      <w:r w:rsidRPr="00C06F54">
        <w:t>Медицинская помощь в дневном стационаре также оказывается по терапевтическому, хирургическому, акушерско-гинекологическому и педиатрическому профилю. За отчетный период показатель составляет 716 случаев лечения.</w:t>
      </w:r>
    </w:p>
    <w:p w:rsidR="00B3671D" w:rsidRPr="00C06F54" w:rsidRDefault="00B3671D" w:rsidP="00B3671D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C06F54">
        <w:rPr>
          <w:b/>
        </w:rPr>
        <w:t xml:space="preserve">Оказание скорой медицинской помощи. </w:t>
      </w:r>
    </w:p>
    <w:p w:rsidR="00B3671D" w:rsidRPr="00C06F54" w:rsidRDefault="00B3671D" w:rsidP="00B3671D">
      <w:pPr>
        <w:spacing w:line="276" w:lineRule="auto"/>
        <w:jc w:val="both"/>
      </w:pPr>
      <w:r w:rsidRPr="00C06F54">
        <w:t>Показатель по исполнению плана вызовов составляет 8 186 вызова.</w:t>
      </w:r>
    </w:p>
    <w:p w:rsidR="00B3671D" w:rsidRPr="00C06F54" w:rsidRDefault="00B3671D" w:rsidP="00B3671D">
      <w:pPr>
        <w:spacing w:line="276" w:lineRule="auto"/>
        <w:ind w:firstLine="708"/>
        <w:jc w:val="center"/>
        <w:rPr>
          <w:b/>
        </w:rPr>
      </w:pPr>
    </w:p>
    <w:p w:rsidR="00B3671D" w:rsidRPr="00C06F54" w:rsidRDefault="00B3671D" w:rsidP="00B3671D">
      <w:pPr>
        <w:spacing w:line="276" w:lineRule="auto"/>
        <w:ind w:firstLine="708"/>
        <w:jc w:val="center"/>
        <w:rPr>
          <w:b/>
        </w:rPr>
      </w:pPr>
      <w:r w:rsidRPr="00C06F54">
        <w:rPr>
          <w:b/>
        </w:rPr>
        <w:t>9. Исполнение плана финансово – хозяйственной деятельности и результаты деятельности учреждения.</w:t>
      </w:r>
    </w:p>
    <w:p w:rsidR="00B3671D" w:rsidRPr="00C06F54" w:rsidRDefault="00B3671D" w:rsidP="00B3671D">
      <w:pPr>
        <w:spacing w:line="276" w:lineRule="auto"/>
        <w:jc w:val="both"/>
        <w:rPr>
          <w:highlight w:val="cyan"/>
        </w:rPr>
      </w:pPr>
    </w:p>
    <w:p w:rsidR="00B3671D" w:rsidRPr="00C06F54" w:rsidRDefault="00B3671D" w:rsidP="00B3671D">
      <w:pPr>
        <w:spacing w:line="276" w:lineRule="auto"/>
        <w:ind w:firstLine="426"/>
        <w:jc w:val="both"/>
      </w:pPr>
      <w:r w:rsidRPr="00C06F54">
        <w:t>Финансирование учреждения за 2021 год осуществлялось из следующих источников: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>- средств, направляемых фондом обязательного медицинского страхования и страховыми медицинскими компаниями;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>- средств, полученных за оказанные платные медицинские услуги предприятиям, учреждениям, организациям и населению;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 xml:space="preserve">- средств, полученных из регионального отделения Фонда социального страхования Российской Федерации, за оказанные услуги по медицинской помощи, оказанной женщинам в период </w:t>
      </w:r>
      <w:r w:rsidRPr="00C06F54">
        <w:lastRenderedPageBreak/>
        <w:t xml:space="preserve">беременности, женщинам и новорожденным в период родов и в послеродовой период, а также по диспансерному (профилактическому) наблюдению ребенка в течение первого года жизни; 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both"/>
      </w:pPr>
      <w:r w:rsidRPr="00C06F54">
        <w:t>- субсидии на выполнение государственного задания;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both"/>
      </w:pPr>
      <w:r w:rsidRPr="00C06F54">
        <w:t xml:space="preserve">- субсидии на иные цели. 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both"/>
      </w:pP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center"/>
      </w:pP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center"/>
      </w:pP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center"/>
      </w:pPr>
      <w:r w:rsidRPr="00C06F54">
        <w:t>Источники финансирования учреждения в 2021 году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right"/>
      </w:pPr>
      <w:r w:rsidRPr="00C06F54">
        <w:t>Таблица 1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</w:pP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5660"/>
        <w:gridCol w:w="1760"/>
        <w:gridCol w:w="2072"/>
      </w:tblGrid>
      <w:tr w:rsidR="00B3671D" w:rsidRPr="00C06F54" w:rsidTr="00B3671D">
        <w:trPr>
          <w:trHeight w:val="9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3671D" w:rsidRPr="004144E1" w:rsidRDefault="00B3671D" w:rsidP="00B3671D">
            <w:pPr>
              <w:jc w:val="center"/>
              <w:rPr>
                <w:b/>
                <w:bCs/>
                <w:color w:val="000000"/>
              </w:rPr>
            </w:pPr>
            <w:bookmarkStart w:id="1" w:name="OLE_LINK2"/>
            <w:r w:rsidRPr="004144E1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3671D" w:rsidRPr="004144E1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4144E1">
              <w:rPr>
                <w:b/>
                <w:bCs/>
                <w:color w:val="000000"/>
              </w:rPr>
              <w:t>Сумма (руб.)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4144E1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4144E1">
              <w:rPr>
                <w:b/>
                <w:bCs/>
                <w:color w:val="000000"/>
              </w:rPr>
              <w:t>% финансирования</w:t>
            </w:r>
          </w:p>
        </w:tc>
      </w:tr>
      <w:tr w:rsidR="00B3671D" w:rsidRPr="00C06F54" w:rsidTr="00B3671D">
        <w:trPr>
          <w:trHeight w:val="64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4144E1" w:rsidRDefault="00B3671D" w:rsidP="00B3671D">
            <w:pPr>
              <w:rPr>
                <w:color w:val="000000"/>
              </w:rPr>
            </w:pPr>
            <w:r w:rsidRPr="004144E1">
              <w:rPr>
                <w:color w:val="000000"/>
              </w:rPr>
              <w:t xml:space="preserve">Средства субсидии на выполнение государственного задания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15 648 907,47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2%</w:t>
            </w:r>
          </w:p>
        </w:tc>
      </w:tr>
      <w:tr w:rsidR="00B3671D" w:rsidRPr="00C06F54" w:rsidTr="00B3671D">
        <w:trPr>
          <w:trHeight w:val="46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4144E1" w:rsidRDefault="00B3671D" w:rsidP="00B3671D">
            <w:pPr>
              <w:rPr>
                <w:color w:val="000000"/>
              </w:rPr>
            </w:pPr>
            <w:r w:rsidRPr="004144E1">
              <w:rPr>
                <w:color w:val="000000"/>
              </w:rPr>
              <w:t>Субсидия на иные цели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209 003 832,28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33%</w:t>
            </w:r>
          </w:p>
        </w:tc>
      </w:tr>
      <w:tr w:rsidR="00B3671D" w:rsidRPr="00C06F54" w:rsidTr="00B3671D">
        <w:trPr>
          <w:trHeight w:val="78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4144E1" w:rsidRDefault="00B3671D" w:rsidP="009674E1">
            <w:pPr>
              <w:rPr>
                <w:color w:val="000000"/>
              </w:rPr>
            </w:pPr>
            <w:r w:rsidRPr="004144E1">
              <w:rPr>
                <w:color w:val="000000"/>
              </w:rPr>
              <w:t>Средства от приносящей доход дея</w:t>
            </w:r>
            <w:r w:rsidR="009674E1">
              <w:rPr>
                <w:color w:val="000000"/>
              </w:rPr>
              <w:t>т</w:t>
            </w:r>
            <w:r w:rsidRPr="004144E1">
              <w:rPr>
                <w:color w:val="000000"/>
              </w:rPr>
              <w:t>ельнос</w:t>
            </w:r>
            <w:r w:rsidR="009674E1">
              <w:rPr>
                <w:color w:val="000000"/>
              </w:rPr>
              <w:t>ти</w:t>
            </w:r>
            <w:r w:rsidRPr="004144E1">
              <w:rPr>
                <w:color w:val="000000"/>
              </w:rPr>
              <w:t xml:space="preserve"> (платные мед.услуги и родовый сертификат)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6 397 471,58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1%</w:t>
            </w:r>
          </w:p>
        </w:tc>
      </w:tr>
      <w:tr w:rsidR="00B3671D" w:rsidRPr="00C06F54" w:rsidTr="00B3671D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4144E1" w:rsidRDefault="00B3671D" w:rsidP="00B3671D">
            <w:pPr>
              <w:rPr>
                <w:color w:val="000000"/>
              </w:rPr>
            </w:pPr>
            <w:r w:rsidRPr="004144E1">
              <w:rPr>
                <w:color w:val="000000"/>
              </w:rPr>
              <w:t>Средства обязательного медицинского страхования (ОМС)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396 100 102,91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63%</w:t>
            </w:r>
          </w:p>
        </w:tc>
      </w:tr>
      <w:tr w:rsidR="00B3671D" w:rsidRPr="00C06F54" w:rsidTr="00B3671D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4144E1" w:rsidRDefault="00B3671D" w:rsidP="00B3671D">
            <w:pPr>
              <w:rPr>
                <w:b/>
                <w:bCs/>
                <w:color w:val="000000"/>
              </w:rPr>
            </w:pPr>
            <w:r w:rsidRPr="004144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627 150 314,24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71D" w:rsidRPr="004144E1" w:rsidRDefault="00B3671D" w:rsidP="00B3671D">
            <w:pPr>
              <w:jc w:val="center"/>
            </w:pPr>
            <w:r w:rsidRPr="004144E1">
              <w:t>100%</w:t>
            </w:r>
          </w:p>
        </w:tc>
      </w:tr>
      <w:bookmarkEnd w:id="1"/>
    </w:tbl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</w:pPr>
    </w:p>
    <w:p w:rsidR="00B3671D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</w:pPr>
      <w:r w:rsidRPr="00C06F54">
        <w:t xml:space="preserve">                                     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center"/>
      </w:pPr>
      <w:r w:rsidRPr="00C06F54">
        <w:t>Структура финансового обеспечения</w:t>
      </w:r>
    </w:p>
    <w:p w:rsidR="00B3671D" w:rsidRPr="00C06F54" w:rsidRDefault="00B3671D" w:rsidP="00B3671D">
      <w:pPr>
        <w:tabs>
          <w:tab w:val="num" w:pos="360"/>
          <w:tab w:val="left" w:pos="426"/>
          <w:tab w:val="left" w:pos="567"/>
          <w:tab w:val="num" w:pos="1428"/>
        </w:tabs>
        <w:spacing w:line="276" w:lineRule="auto"/>
        <w:jc w:val="center"/>
      </w:pPr>
      <w:r w:rsidRPr="00C06F54">
        <w:rPr>
          <w:noProof/>
        </w:rPr>
        <w:drawing>
          <wp:inline distT="0" distB="0" distL="0" distR="0">
            <wp:extent cx="4572000" cy="32480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  <w:t xml:space="preserve">План финансово-хозяйственной деятельности (ПФХД) за счет всех источников финансирования в 2021 году составил 627 150 314,24 рублей. Основной объем финансового </w:t>
      </w:r>
      <w:r w:rsidRPr="00C06F54">
        <w:lastRenderedPageBreak/>
        <w:t xml:space="preserve">обеспечения медицинского учреждения происходит за счет средств обязательного медицинского страхования. 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  <w:r w:rsidRPr="00C06F54">
        <w:t>Исполнение плана финансово-хозяйственной деятельности в 2021 году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  <w:r w:rsidRPr="00C06F54">
        <w:t>Таблица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1"/>
        <w:gridCol w:w="1883"/>
        <w:gridCol w:w="1880"/>
        <w:gridCol w:w="1730"/>
        <w:gridCol w:w="1462"/>
      </w:tblGrid>
      <w:tr w:rsidR="00B3671D" w:rsidRPr="00C06F54" w:rsidTr="00B3671D">
        <w:trPr>
          <w:trHeight w:val="930"/>
        </w:trPr>
        <w:tc>
          <w:tcPr>
            <w:tcW w:w="1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Финансирование (руб.)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Сумма кассовых выплат (руб.)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Остаток (руб.)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% исполнения</w:t>
            </w:r>
          </w:p>
        </w:tc>
      </w:tr>
      <w:tr w:rsidR="00B3671D" w:rsidRPr="00C06F54" w:rsidTr="00B3671D">
        <w:trPr>
          <w:trHeight w:val="408"/>
        </w:trPr>
        <w:tc>
          <w:tcPr>
            <w:tcW w:w="1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</w:p>
        </w:tc>
      </w:tr>
      <w:tr w:rsidR="00B3671D" w:rsidRPr="00C06F54" w:rsidTr="00B3671D">
        <w:trPr>
          <w:trHeight w:val="60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Субсидия на выполнение государственного задания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18 530 367,38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17 604 260,44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926 106,94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95%</w:t>
            </w:r>
          </w:p>
        </w:tc>
      </w:tr>
      <w:tr w:rsidR="00B3671D" w:rsidRPr="00C06F54" w:rsidTr="00B3671D">
        <w:trPr>
          <w:trHeight w:val="60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Субсидия на иные цели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206 275 100,99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168 781 159,99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37 493 941,00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82%</w:t>
            </w:r>
          </w:p>
        </w:tc>
      </w:tr>
      <w:tr w:rsidR="00B3671D" w:rsidRPr="00C06F54" w:rsidTr="00B3671D">
        <w:trPr>
          <w:trHeight w:val="60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Приносящая доход деятельность (платные мед.услуги и родовый сертификат)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6 091 149,27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5 302 728,12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788 421,15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87%</w:t>
            </w:r>
          </w:p>
        </w:tc>
      </w:tr>
      <w:tr w:rsidR="00B3671D" w:rsidRPr="00C06F54" w:rsidTr="00B3671D">
        <w:trPr>
          <w:trHeight w:val="60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Средства ОМС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391 357 044,90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371 505 166,44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19 851 878,46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95%</w:t>
            </w:r>
          </w:p>
        </w:tc>
      </w:tr>
      <w:tr w:rsidR="00B3671D" w:rsidRPr="00C06F54" w:rsidTr="00B3671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622 253 662,54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563 193 314,99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59 060 347,55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91%</w:t>
            </w:r>
          </w:p>
        </w:tc>
      </w:tr>
    </w:tbl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  <w:t>Финансовое обеспечение за счет всех источников финансирования в 2021 год составило – 622 253 662,54 рубля, кассовый расход – 563 193 314,99 рублей, остаток на конец года составил – 59 060 347,55 рублей. Общий процент исполнения равен - 91%. Данный процент показывает хорошую финансовую устойчивость медицинской организации и рациональное использование финансовых средств.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 xml:space="preserve">Все источники финансового обеспечения учреждения расходовались в рамках доведенных средств по их целевому назначению. 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  <w:t>Основные расходы учреждения в 2021 году можно проследить из приведенной ниже таблицы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  <w:r w:rsidRPr="00C06F54">
        <w:t>Расходы учреждения в 2021 году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  <w:r w:rsidRPr="00C06F54"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7"/>
        <w:gridCol w:w="4666"/>
        <w:gridCol w:w="2148"/>
        <w:gridCol w:w="1995"/>
      </w:tblGrid>
      <w:tr w:rsidR="00B3671D" w:rsidRPr="00C06F54" w:rsidTr="00B3671D">
        <w:trPr>
          <w:trHeight w:val="645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 xml:space="preserve">Статья расходов </w:t>
            </w:r>
          </w:p>
        </w:tc>
        <w:tc>
          <w:tcPr>
            <w:tcW w:w="2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Наименование статьи расходов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 xml:space="preserve"> Сумма (руб)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Расходы (%)</w:t>
            </w:r>
          </w:p>
        </w:tc>
      </w:tr>
      <w:tr w:rsidR="00B3671D" w:rsidRPr="00C06F54" w:rsidTr="00B3671D">
        <w:trPr>
          <w:trHeight w:val="96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210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418 508 631,74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74,31%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211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расходы на заработную 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317 208 633,36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56,32%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212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расходы на прочие несоциальные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159 485,00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0,03%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213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расходы на начисления на заработную 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93 086 956,82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16,53%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lastRenderedPageBreak/>
              <w:t>214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расходы на прочие несоциальные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8 053 556,56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1,43%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220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41 697 513,21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7,40%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887 992,77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0,16%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198 450,00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0,04%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11 711 342,97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2,08%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626 963,65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0,11%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18 971 463,94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3,37%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прочие работы,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9 281 002,46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1,65%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227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страхование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20 297,42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0,00%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260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9 883 080,39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1,75%</w:t>
            </w:r>
          </w:p>
        </w:tc>
      </w:tr>
      <w:tr w:rsidR="00B3671D" w:rsidRPr="00C06F54" w:rsidTr="00B3671D">
        <w:trPr>
          <w:trHeight w:val="1019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263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пособия по социальной помощи населению в натуральной форме (питание детей и беременных женщин)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7 795 599,04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1,38%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264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 расходы по социальному обеспечению категорий граждан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236 527,20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0,04%</w:t>
            </w:r>
          </w:p>
        </w:tc>
      </w:tr>
      <w:tr w:rsidR="00B3671D" w:rsidRPr="00C06F54" w:rsidTr="00B3671D">
        <w:trPr>
          <w:trHeight w:val="1052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266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Социальные пособия и компенсации персоналу в денежной форме (за первые 3 дня больничных)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1 850 954,15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0,33%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290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3 692 413,73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0,66%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291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налоги, пошлины и сборы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3 370 537,83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0,60%</w:t>
            </w:r>
          </w:p>
        </w:tc>
      </w:tr>
      <w:tr w:rsidR="00B3671D" w:rsidRPr="00C06F54" w:rsidTr="00B3671D">
        <w:trPr>
          <w:trHeight w:val="992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292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штрафы за нарушение законодательства о налогах, сборах и страховых взносах (пеня)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443,26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0,00%</w:t>
            </w:r>
          </w:p>
        </w:tc>
      </w:tr>
      <w:tr w:rsidR="00B3671D" w:rsidRPr="00C06F54" w:rsidTr="00B3671D">
        <w:trPr>
          <w:trHeight w:val="881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295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другие экономические санкции (штрафы страховых компаний)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316 173,06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0,06%</w:t>
            </w:r>
          </w:p>
        </w:tc>
      </w:tr>
      <w:tr w:rsidR="00B3671D" w:rsidRPr="00C06F54" w:rsidTr="00B3671D">
        <w:trPr>
          <w:trHeight w:val="90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296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иные выплаты текущего характера физическим лицам (возмещение судебных расходов)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5 259,58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0,00%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300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Поступленеи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87 418 501,61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15,52%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310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33 179 841,41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5,89%</w:t>
            </w:r>
          </w:p>
        </w:tc>
      </w:tr>
      <w:tr w:rsidR="00B3671D" w:rsidRPr="00C06F54" w:rsidTr="00B3671D">
        <w:trPr>
          <w:trHeight w:val="106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341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46 226 047,62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8,21%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342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продуктов питания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2 033 749,74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0,36%</w:t>
            </w:r>
          </w:p>
        </w:tc>
      </w:tr>
      <w:tr w:rsidR="00B3671D" w:rsidRPr="00C06F54" w:rsidTr="00B3671D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lastRenderedPageBreak/>
              <w:t>343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1 654 052,90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0,29%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344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444 016,50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0,08%</w:t>
            </w:r>
          </w:p>
        </w:tc>
      </w:tr>
      <w:tr w:rsidR="00B3671D" w:rsidRPr="00C06F54" w:rsidTr="00B3671D">
        <w:trPr>
          <w:trHeight w:val="64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345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мягкого инвентаря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1 119 878,00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0,20%</w:t>
            </w:r>
          </w:p>
        </w:tc>
      </w:tr>
      <w:tr w:rsidR="00B3671D" w:rsidRPr="00C06F54" w:rsidTr="00B3671D">
        <w:trPr>
          <w:trHeight w:val="405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346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color w:val="000000"/>
              </w:rPr>
            </w:pPr>
            <w:r w:rsidRPr="00C06F54">
              <w:rPr>
                <w:color w:val="000000"/>
              </w:rPr>
              <w:t>увеличение стоимости прочих оборотных материалов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2 760 915,44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color w:val="000000"/>
              </w:rPr>
            </w:pPr>
            <w:r w:rsidRPr="00C06F54">
              <w:rPr>
                <w:color w:val="000000"/>
              </w:rPr>
              <w:t>0,49%</w:t>
            </w:r>
          </w:p>
        </w:tc>
      </w:tr>
      <w:tr w:rsidR="00B3671D" w:rsidRPr="00C06F54" w:rsidTr="00B3671D">
        <w:trPr>
          <w:trHeight w:val="330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C06F54" w:rsidRDefault="00B3671D" w:rsidP="00B3671D">
            <w:pPr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563 193 314,99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100%</w:t>
            </w:r>
          </w:p>
        </w:tc>
      </w:tr>
    </w:tbl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9674E1" w:rsidRDefault="009674E1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9674E1" w:rsidRDefault="009674E1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  <w:r w:rsidRPr="00C06F54">
        <w:t>Структура затрат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  <w:r w:rsidRPr="00C06F54">
        <w:rPr>
          <w:noProof/>
        </w:rPr>
        <w:drawing>
          <wp:inline distT="0" distB="0" distL="0" distR="0">
            <wp:extent cx="4600575" cy="27527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  <w:t xml:space="preserve">Затраты учреждения в 2021 году составили 563 193 314,99 руб., из них основной объем затрат – 74,31 % составили расходы на заработную плату и начисления на выплаты по оплате труда. Далее 15,52 % составили затраты на материально-техническое оснащение учреждения (закупка </w:t>
      </w:r>
      <w:r w:rsidRPr="00C06F54">
        <w:lastRenderedPageBreak/>
        <w:t>оборудования, лекарственных препаратов, продуктов питания, мягкого инвентаря и другое). На оплату работ, услуг (связи, транспортных, коммунальных, работ и услуг по содержанию имущества) приходится 7,4 % расходов. На прочие расходы приходится менее 2 % затрат.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both"/>
      </w:pPr>
      <w:r w:rsidRPr="00C06F54">
        <w:tab/>
        <w:t>Можно выделить следующие основные договорные бюджетные обязательства:</w:t>
      </w:r>
    </w:p>
    <w:p w:rsidR="00B3671D" w:rsidRPr="00C06F54" w:rsidRDefault="00B3671D" w:rsidP="00B3671D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C06F54">
        <w:t xml:space="preserve">за счет бюджетных ассигнований, выделенных на организацию обеспечения полноценным питанием детей в возрасте до трех лет по государственным контрактам с ООО «ИС-полнитель-К» и ООО "Мегаполис-групп" получили молочные продукты питания – 660 детей на общую сумму 7 795,6 тыс.руб. Выдача питания в рамках бюджетных ассигнований, выделенных на организацию полноценного питания беременных женщин, кормящих матерей произведена - 20 женщинам. </w:t>
      </w:r>
      <w:r w:rsidRPr="00C06F54">
        <w:rPr>
          <w:bCs/>
        </w:rPr>
        <w:t xml:space="preserve"> </w:t>
      </w:r>
    </w:p>
    <w:p w:rsidR="00B3671D" w:rsidRPr="00C06F54" w:rsidRDefault="00B3671D" w:rsidP="00B3671D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C06F54">
        <w:rPr>
          <w:bCs/>
        </w:rPr>
        <w:t>за счет целевых субсидий было приобретено следующее оборудование: рен</w:t>
      </w:r>
      <w:r w:rsidR="009674E1">
        <w:rPr>
          <w:bCs/>
        </w:rPr>
        <w:t xml:space="preserve">тгеновский аппарат </w:t>
      </w:r>
      <w:r w:rsidRPr="00C06F54">
        <w:rPr>
          <w:bCs/>
        </w:rPr>
        <w:t>на сумму – 15,1 млн. руб., система ультразвуковой визуализации универсальная на сумму – 7,32 млн.руб., приобретен автомобиль скорой медицинской помощи класса "В" на сумму – 3,1 млн.руб., кольпоскопы на сумму – 2,396 млн.руб., автоматический пневмотонометр на сумму – 1,42 млн.руб. и другое.</w:t>
      </w:r>
    </w:p>
    <w:p w:rsidR="00B3671D" w:rsidRPr="00C06F54" w:rsidRDefault="00B3671D" w:rsidP="00B3671D">
      <w:pPr>
        <w:tabs>
          <w:tab w:val="left" w:pos="284"/>
        </w:tabs>
        <w:spacing w:line="276" w:lineRule="auto"/>
        <w:jc w:val="both"/>
        <w:rPr>
          <w:bCs/>
        </w:rPr>
      </w:pPr>
    </w:p>
    <w:p w:rsidR="00B3671D" w:rsidRPr="00C06F54" w:rsidRDefault="00B3671D" w:rsidP="00B3671D">
      <w:pPr>
        <w:numPr>
          <w:ilvl w:val="0"/>
          <w:numId w:val="19"/>
        </w:numPr>
        <w:shd w:val="clear" w:color="auto" w:fill="FFFFFF"/>
        <w:spacing w:line="276" w:lineRule="auto"/>
        <w:ind w:left="0" w:firstLine="142"/>
        <w:jc w:val="both"/>
        <w:rPr>
          <w:bCs/>
        </w:rPr>
      </w:pPr>
      <w:r w:rsidRPr="00C06F54">
        <w:rPr>
          <w:bCs/>
        </w:rPr>
        <w:t>за счет субсидии в целях обеспечения выполнения наказов избирателей депутатам Думы Ханты-Мансийского автономного округа – Югры были приобретены м</w:t>
      </w:r>
      <w:r w:rsidR="009674E1">
        <w:rPr>
          <w:bCs/>
        </w:rPr>
        <w:t>а</w:t>
      </w:r>
      <w:r w:rsidRPr="00C06F54">
        <w:rPr>
          <w:bCs/>
        </w:rPr>
        <w:t xml:space="preserve">териальные средства на общую сумму 1 325 193,00 руб., их них: </w:t>
      </w:r>
    </w:p>
    <w:p w:rsidR="00B3671D" w:rsidRPr="00C06F54" w:rsidRDefault="00B3671D" w:rsidP="00B3671D">
      <w:pPr>
        <w:shd w:val="clear" w:color="auto" w:fill="FFFFFF"/>
        <w:spacing w:line="276" w:lineRule="auto"/>
        <w:jc w:val="both"/>
        <w:rPr>
          <w:bCs/>
        </w:rPr>
      </w:pPr>
      <w:r w:rsidRPr="00C06F54">
        <w:rPr>
          <w:bCs/>
        </w:rPr>
        <w:t xml:space="preserve">- депутат Малышкина Л.А. – мягкий инвентарь на сумму 399 108,00 руб., </w:t>
      </w:r>
    </w:p>
    <w:p w:rsidR="00B3671D" w:rsidRPr="00C06F54" w:rsidRDefault="00B3671D" w:rsidP="00B3671D">
      <w:pPr>
        <w:shd w:val="clear" w:color="auto" w:fill="FFFFFF"/>
        <w:spacing w:line="276" w:lineRule="auto"/>
        <w:jc w:val="both"/>
        <w:rPr>
          <w:bCs/>
        </w:rPr>
      </w:pPr>
      <w:r w:rsidRPr="00C06F54">
        <w:rPr>
          <w:bCs/>
        </w:rPr>
        <w:t xml:space="preserve">- депутат Айпин Е.Д. – стоматологическое оборудование на сумму 98 100,00 руб., </w:t>
      </w:r>
    </w:p>
    <w:p w:rsidR="00B3671D" w:rsidRPr="00C06F54" w:rsidRDefault="00B3671D" w:rsidP="00B3671D">
      <w:pPr>
        <w:shd w:val="clear" w:color="auto" w:fill="FFFFFF"/>
        <w:spacing w:line="276" w:lineRule="auto"/>
        <w:jc w:val="both"/>
        <w:rPr>
          <w:bCs/>
        </w:rPr>
      </w:pPr>
      <w:r w:rsidRPr="00C06F54">
        <w:rPr>
          <w:bCs/>
        </w:rPr>
        <w:t>- депута</w:t>
      </w:r>
      <w:r w:rsidR="009674E1">
        <w:rPr>
          <w:bCs/>
        </w:rPr>
        <w:t>т</w:t>
      </w:r>
      <w:r w:rsidRPr="00C06F54">
        <w:rPr>
          <w:bCs/>
        </w:rPr>
        <w:t xml:space="preserve"> Сазонов О.А. – медицинская мебель на сумму 430 000,00 руб.,</w:t>
      </w:r>
    </w:p>
    <w:p w:rsidR="00B3671D" w:rsidRPr="00C06F54" w:rsidRDefault="00B3671D" w:rsidP="00B3671D">
      <w:pPr>
        <w:shd w:val="clear" w:color="auto" w:fill="FFFFFF"/>
        <w:spacing w:line="276" w:lineRule="auto"/>
        <w:jc w:val="both"/>
        <w:rPr>
          <w:bCs/>
        </w:rPr>
      </w:pPr>
      <w:r w:rsidRPr="00C06F54">
        <w:rPr>
          <w:bCs/>
        </w:rPr>
        <w:t>- депутат Миляев А.Н. – медицинская мебель на сумму 397 985,00 руб.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  <w:r w:rsidRPr="00C06F54">
        <w:t xml:space="preserve">Экономия финансовых средств </w:t>
      </w: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center"/>
      </w:pPr>
    </w:p>
    <w:p w:rsidR="00B3671D" w:rsidRPr="00C06F54" w:rsidRDefault="00B3671D" w:rsidP="00B3671D">
      <w:pPr>
        <w:tabs>
          <w:tab w:val="num" w:pos="0"/>
          <w:tab w:val="num" w:pos="709"/>
        </w:tabs>
        <w:spacing w:line="276" w:lineRule="auto"/>
        <w:jc w:val="both"/>
      </w:pPr>
      <w:r w:rsidRPr="00C06F54">
        <w:tab/>
        <w:t>Первоначальная сумма финансовых средств, выделенная на заключение бюджетных обязательств для приобретения товаров, работ (услуг) составила 185 701 736,14 руб. в результате проведения конкурентных способов закупки сложилась экономия в размере 17 336 651,95 рублей. Экономия сложилась по следующим направлениям, согласно Талицы 4</w:t>
      </w:r>
    </w:p>
    <w:p w:rsidR="00B3671D" w:rsidRPr="00C06F54" w:rsidRDefault="00B3671D" w:rsidP="00B3671D">
      <w:pPr>
        <w:tabs>
          <w:tab w:val="num" w:pos="0"/>
          <w:tab w:val="num" w:pos="709"/>
        </w:tabs>
        <w:spacing w:line="276" w:lineRule="auto"/>
        <w:jc w:val="both"/>
      </w:pPr>
    </w:p>
    <w:p w:rsidR="00B3671D" w:rsidRPr="00C06F54" w:rsidRDefault="00B3671D" w:rsidP="00B3671D">
      <w:pPr>
        <w:tabs>
          <w:tab w:val="num" w:pos="360"/>
          <w:tab w:val="num" w:pos="1428"/>
        </w:tabs>
        <w:spacing w:line="276" w:lineRule="auto"/>
        <w:jc w:val="right"/>
      </w:pPr>
      <w:r w:rsidRPr="00C06F54">
        <w:t xml:space="preserve"> 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6"/>
        <w:gridCol w:w="5777"/>
        <w:gridCol w:w="2393"/>
      </w:tblGrid>
      <w:tr w:rsidR="00B3671D" w:rsidRPr="00C06F54" w:rsidTr="00B3671D">
        <w:trPr>
          <w:trHeight w:val="735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bookmarkStart w:id="2" w:name="RANGE!A65"/>
            <w:bookmarkStart w:id="3" w:name="OLE_LINK1"/>
            <w:r w:rsidRPr="00C06F54">
              <w:rPr>
                <w:b/>
                <w:bCs/>
                <w:color w:val="000000"/>
              </w:rPr>
              <w:t xml:space="preserve">Статья расходов </w:t>
            </w:r>
            <w:bookmarkEnd w:id="2"/>
          </w:p>
        </w:tc>
        <w:tc>
          <w:tcPr>
            <w:tcW w:w="2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Наименование статьи расходов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3671D" w:rsidRPr="00C06F54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C06F54">
              <w:rPr>
                <w:b/>
                <w:bCs/>
                <w:color w:val="000000"/>
              </w:rPr>
              <w:t>Сумма (руб)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221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услуги связи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33 530,72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транспортные услуги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177 600,00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223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коммунальные услуги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321 014,40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224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33 439,86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225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3 473 943,50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226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прочие работы, услуги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1 597 337,75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310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1 621 656,09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lastRenderedPageBreak/>
              <w:t>341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6 695 691,84</w:t>
            </w:r>
          </w:p>
        </w:tc>
      </w:tr>
      <w:tr w:rsidR="00B3671D" w:rsidRPr="00F03382" w:rsidTr="00B3671D">
        <w:trPr>
          <w:trHeight w:val="94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342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продуктов питания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2 501 129,33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343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61 577,10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344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строительные материалы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6 652,00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345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мягкого инвентаря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537 962,00</w:t>
            </w:r>
          </w:p>
        </w:tc>
      </w:tr>
      <w:tr w:rsidR="00B3671D" w:rsidRPr="00F03382" w:rsidTr="00B3671D">
        <w:trPr>
          <w:trHeight w:val="630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346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color w:val="000000"/>
              </w:rPr>
            </w:pPr>
            <w:r w:rsidRPr="00F03382">
              <w:rPr>
                <w:color w:val="000000"/>
              </w:rPr>
              <w:t>увеличение стоимости прочих оборотных материалов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color w:val="000000"/>
              </w:rPr>
            </w:pPr>
            <w:r w:rsidRPr="00F03382">
              <w:rPr>
                <w:color w:val="000000"/>
              </w:rPr>
              <w:t>275 117,36</w:t>
            </w:r>
          </w:p>
        </w:tc>
      </w:tr>
      <w:tr w:rsidR="00B3671D" w:rsidRPr="00F03382" w:rsidTr="00B3671D">
        <w:trPr>
          <w:trHeight w:val="315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F03382">
              <w:rPr>
                <w:b/>
                <w:bCs/>
                <w:color w:val="00000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1D" w:rsidRPr="00F03382" w:rsidRDefault="00B3671D" w:rsidP="00B3671D">
            <w:pPr>
              <w:rPr>
                <w:b/>
                <w:bCs/>
                <w:color w:val="000000"/>
              </w:rPr>
            </w:pPr>
            <w:r w:rsidRPr="00F033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1D" w:rsidRPr="00F03382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F03382">
              <w:rPr>
                <w:b/>
                <w:bCs/>
                <w:color w:val="000000"/>
              </w:rPr>
              <w:t>17 336 651,95</w:t>
            </w:r>
          </w:p>
        </w:tc>
      </w:tr>
    </w:tbl>
    <w:bookmarkEnd w:id="3"/>
    <w:p w:rsidR="00B3671D" w:rsidRPr="00F03382" w:rsidRDefault="00B3671D" w:rsidP="00B3671D">
      <w:pPr>
        <w:tabs>
          <w:tab w:val="num" w:pos="0"/>
          <w:tab w:val="num" w:pos="709"/>
        </w:tabs>
        <w:spacing w:line="276" w:lineRule="auto"/>
        <w:jc w:val="both"/>
      </w:pPr>
      <w:r w:rsidRPr="00F03382">
        <w:tab/>
      </w: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9674E1" w:rsidRDefault="009674E1" w:rsidP="009674E1">
      <w:pPr>
        <w:tabs>
          <w:tab w:val="num" w:pos="0"/>
          <w:tab w:val="num" w:pos="709"/>
        </w:tabs>
        <w:spacing w:line="276" w:lineRule="auto"/>
        <w:jc w:val="center"/>
      </w:pPr>
      <w:r w:rsidRPr="00BE2ACC">
        <w:t>Структура экономии финансовых средств</w:t>
      </w:r>
    </w:p>
    <w:p w:rsidR="009674E1" w:rsidRPr="00BE2ACC" w:rsidRDefault="009674E1" w:rsidP="00B3671D">
      <w:pPr>
        <w:tabs>
          <w:tab w:val="num" w:pos="0"/>
          <w:tab w:val="num" w:pos="709"/>
        </w:tabs>
        <w:spacing w:line="276" w:lineRule="auto"/>
        <w:jc w:val="center"/>
      </w:pPr>
    </w:p>
    <w:p w:rsidR="00B3671D" w:rsidRPr="00BE2ACC" w:rsidRDefault="00B3671D" w:rsidP="00B3671D">
      <w:pPr>
        <w:tabs>
          <w:tab w:val="num" w:pos="0"/>
          <w:tab w:val="num" w:pos="709"/>
        </w:tabs>
        <w:spacing w:line="276" w:lineRule="auto"/>
        <w:jc w:val="center"/>
      </w:pPr>
      <w:r w:rsidRPr="00BE2ACC">
        <w:rPr>
          <w:noProof/>
        </w:rPr>
        <w:lastRenderedPageBreak/>
        <w:drawing>
          <wp:inline distT="0" distB="0" distL="0" distR="0">
            <wp:extent cx="4752975" cy="35147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71D" w:rsidRPr="00BE2ACC" w:rsidRDefault="00B3671D" w:rsidP="00B3671D">
      <w:pPr>
        <w:tabs>
          <w:tab w:val="num" w:pos="0"/>
          <w:tab w:val="num" w:pos="709"/>
        </w:tabs>
        <w:spacing w:line="276" w:lineRule="auto"/>
        <w:jc w:val="both"/>
      </w:pPr>
      <w:r w:rsidRPr="00BE2ACC">
        <w:tab/>
        <w:t>Значительня экономия средств наблюдается на закупке лекарственных средств и на товарах, используемых в медицинских целях, а также на закупке продуктов питания и на услугах (работах) по содержанию имущества.</w:t>
      </w:r>
    </w:p>
    <w:p w:rsidR="00B3671D" w:rsidRPr="00BE2ACC" w:rsidRDefault="00B3671D" w:rsidP="00B3671D">
      <w:pPr>
        <w:tabs>
          <w:tab w:val="num" w:pos="0"/>
          <w:tab w:val="num" w:pos="709"/>
        </w:tabs>
        <w:spacing w:line="276" w:lineRule="auto"/>
        <w:jc w:val="both"/>
      </w:pPr>
      <w:r w:rsidRPr="00BE2ACC">
        <w:tab/>
        <w:t>Экономия финансовых средств по результатам проведения конкурентных способов закупки была направлена на увеличение фонда по оплате труда для достижения целевых показателей по заработной плате медицинского персонала.</w:t>
      </w:r>
    </w:p>
    <w:p w:rsidR="00B3671D" w:rsidRPr="00BE2ACC" w:rsidRDefault="00B3671D" w:rsidP="00B3671D">
      <w:pPr>
        <w:tabs>
          <w:tab w:val="num" w:pos="0"/>
          <w:tab w:val="left" w:pos="284"/>
        </w:tabs>
        <w:spacing w:line="276" w:lineRule="auto"/>
        <w:jc w:val="center"/>
        <w:rPr>
          <w:b/>
        </w:rPr>
      </w:pPr>
      <w:r w:rsidRPr="00BE2ACC">
        <w:rPr>
          <w:b/>
        </w:rPr>
        <w:t xml:space="preserve">Штатное расписание </w:t>
      </w:r>
    </w:p>
    <w:p w:rsidR="00B3671D" w:rsidRPr="00BE2ACC" w:rsidRDefault="00B3671D" w:rsidP="00B3671D">
      <w:pPr>
        <w:tabs>
          <w:tab w:val="num" w:pos="0"/>
          <w:tab w:val="left" w:pos="284"/>
        </w:tabs>
        <w:spacing w:line="276" w:lineRule="auto"/>
        <w:jc w:val="center"/>
      </w:pPr>
    </w:p>
    <w:p w:rsidR="00B3671D" w:rsidRPr="00BE2ACC" w:rsidRDefault="00B3671D" w:rsidP="00B3671D">
      <w:pPr>
        <w:spacing w:line="276" w:lineRule="auto"/>
        <w:ind w:firstLine="708"/>
        <w:jc w:val="both"/>
      </w:pPr>
      <w:r w:rsidRPr="00BE2ACC">
        <w:t>Штатная численность персонала учреждения определяется в соответствии с действующими отраслевыми нормативными документами. Штатное расписание утверждается ежегодно главным врачом учреждения на первое января каждого календарного года. На первое января 2021 года штатная численность работников учреждения составила всего 533 должностей, в том числе: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За счет бюджета – 6 должностей;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За счет ОМС – 520 должностей;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За счет приносящей доход деятельности (пдд) – 7 должностей.</w:t>
      </w:r>
    </w:p>
    <w:p w:rsidR="00B3671D" w:rsidRPr="00BE2ACC" w:rsidRDefault="00B3671D" w:rsidP="00B3671D">
      <w:pPr>
        <w:spacing w:line="276" w:lineRule="auto"/>
        <w:jc w:val="both"/>
      </w:pPr>
      <w:r w:rsidRPr="00BE2ACC">
        <w:t>Из них:</w:t>
      </w:r>
    </w:p>
    <w:p w:rsidR="00B3671D" w:rsidRPr="00BE2ACC" w:rsidRDefault="00B3671D" w:rsidP="00B3671D">
      <w:pPr>
        <w:jc w:val="both"/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1027"/>
        <w:gridCol w:w="1075"/>
        <w:gridCol w:w="902"/>
        <w:gridCol w:w="650"/>
      </w:tblGrid>
      <w:tr w:rsidR="00B3671D" w:rsidRPr="00BE2ACC" w:rsidTr="00B3671D">
        <w:trPr>
          <w:trHeight w:val="343"/>
        </w:trPr>
        <w:tc>
          <w:tcPr>
            <w:tcW w:w="3246" w:type="pct"/>
            <w:shd w:val="clear" w:color="auto" w:fill="auto"/>
            <w:noWrap/>
            <w:hideMark/>
          </w:tcPr>
          <w:p w:rsidR="00B3671D" w:rsidRPr="00BE2ACC" w:rsidRDefault="00B3671D" w:rsidP="00B367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B3671D" w:rsidRPr="00BE2ACC" w:rsidRDefault="00B3671D" w:rsidP="00B3671D">
            <w:pPr>
              <w:jc w:val="both"/>
              <w:rPr>
                <w:b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B3671D" w:rsidRPr="00BE2ACC" w:rsidRDefault="00B3671D" w:rsidP="00B3671D">
            <w:pPr>
              <w:jc w:val="both"/>
              <w:rPr>
                <w:b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бюджет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B3671D" w:rsidRPr="00BE2ACC" w:rsidRDefault="00B3671D" w:rsidP="00B3671D">
            <w:pPr>
              <w:jc w:val="both"/>
              <w:rPr>
                <w:b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омс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3671D" w:rsidRPr="00BE2ACC" w:rsidRDefault="00B3671D" w:rsidP="00B3671D">
            <w:pPr>
              <w:jc w:val="both"/>
              <w:rPr>
                <w:b/>
                <w:color w:val="000000"/>
              </w:rPr>
            </w:pPr>
            <w:r w:rsidRPr="00BE2ACC">
              <w:rPr>
                <w:b/>
                <w:color w:val="000000"/>
              </w:rPr>
              <w:t>пдд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Всего по Федоровской городской больнице: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480,25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467,25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7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в том числе: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ВРАЧИ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94,25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2,5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88,5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3,25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СРЕДНИЕ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240,75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234,75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3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t>МЛАДШИЕ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0,5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11,5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0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t>ПРОЧИЕ, в т.ч.провизоры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133,25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132,5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0,75</w:t>
            </w: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vMerge w:val="restar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25,5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3" w:type="pct"/>
            <w:vMerge w:val="restar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25,5</w:t>
            </w:r>
          </w:p>
        </w:tc>
        <w:tc>
          <w:tcPr>
            <w:tcW w:w="312" w:type="pct"/>
            <w:vMerge w:val="restar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Всего по врачебной амбулатории в деревне Русскинской:</w:t>
            </w:r>
          </w:p>
        </w:tc>
        <w:tc>
          <w:tcPr>
            <w:tcW w:w="493" w:type="pct"/>
            <w:vMerge/>
            <w:vAlign w:val="center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vAlign w:val="center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3" w:type="pct"/>
            <w:vMerge/>
            <w:vAlign w:val="center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t>в том числе: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lastRenderedPageBreak/>
              <w:t>ВРАЧИ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2,25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2,25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t>СРЕДНИЕ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14,25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14,25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bCs/>
                <w:color w:val="000000"/>
              </w:rPr>
              <w:t>ПРОЧИЕ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75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Всего по врачебной амбулатории в поселке Ульт-Ягун: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24,25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24,25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в том числе: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ВРАЧИ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3,25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3,25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СРЕДНИЕ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ПРОЧИЕ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75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Всего по ФАП в поселке Тром-Аган: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в том числе: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ВРАЧИ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iCs/>
                <w:color w:val="000000"/>
              </w:rPr>
            </w:pPr>
            <w:r w:rsidRPr="00BE2ACC">
              <w:rPr>
                <w:bCs/>
                <w:iCs/>
                <w:color w:val="000000"/>
              </w:rPr>
              <w:t>СРЕДНИЕ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  <w:tr w:rsidR="00B3671D" w:rsidRPr="00BE2ACC" w:rsidTr="00B3671D">
        <w:trPr>
          <w:trHeight w:val="300"/>
        </w:trPr>
        <w:tc>
          <w:tcPr>
            <w:tcW w:w="3246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bCs/>
                <w:color w:val="000000"/>
              </w:rPr>
            </w:pPr>
            <w:r w:rsidRPr="00BE2ACC">
              <w:rPr>
                <w:bCs/>
                <w:color w:val="000000"/>
              </w:rPr>
              <w:t>ПРОЧИЕ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color w:val="000000"/>
              </w:rPr>
            </w:pPr>
            <w:r w:rsidRPr="00BE2ACC">
              <w:rPr>
                <w:color w:val="000000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  <w:r w:rsidRPr="00BE2ACC">
              <w:rPr>
                <w:iCs/>
                <w:color w:val="000000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both"/>
              <w:rPr>
                <w:iCs/>
                <w:color w:val="000000"/>
              </w:rPr>
            </w:pPr>
          </w:p>
        </w:tc>
      </w:tr>
    </w:tbl>
    <w:p w:rsidR="00B3671D" w:rsidRPr="00BE2ACC" w:rsidRDefault="00B3671D" w:rsidP="00B3671D">
      <w:pPr>
        <w:spacing w:line="276" w:lineRule="auto"/>
        <w:ind w:firstLine="708"/>
        <w:jc w:val="both"/>
      </w:pPr>
      <w:r w:rsidRPr="00BE2ACC">
        <w:t xml:space="preserve">В течение 2021 года были произведены временные штатные перемещения в целях рационального использования кадровых ресурсов, оптимизации расходов учреждения, выполнения объемов медицинской помощи, предусмотренных государственным заданием, путем оформления ведомости замены должностей в соответствии с рекомендуемыми штатными нормативами в пределах установленных медицинской организации численности должностей и фонда оплаты труда. </w:t>
      </w:r>
    </w:p>
    <w:p w:rsidR="00B3671D" w:rsidRPr="00BE2ACC" w:rsidRDefault="00B3671D" w:rsidP="00B3671D">
      <w:pPr>
        <w:spacing w:line="276" w:lineRule="auto"/>
        <w:ind w:firstLine="708"/>
        <w:jc w:val="both"/>
      </w:pPr>
      <w:r w:rsidRPr="00BE2ACC">
        <w:t>Укомплектованность на отчетную дату составила 85,1%, коэффициент совмещения равен 1,1.</w:t>
      </w:r>
    </w:p>
    <w:p w:rsidR="00B3671D" w:rsidRPr="00BE2ACC" w:rsidRDefault="00B3671D" w:rsidP="00B3671D">
      <w:pPr>
        <w:spacing w:line="276" w:lineRule="auto"/>
        <w:ind w:firstLine="708"/>
        <w:jc w:val="both"/>
      </w:pPr>
      <w:r w:rsidRPr="00BE2ACC">
        <w:t>В 2021 году 100 % исполнена квота по государственной программе «Земский доктор». В ходе реализации плана были привлечены следующие специалисты: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1.</w:t>
      </w:r>
      <w:r w:rsidRPr="00BE2ACC">
        <w:tab/>
        <w:t>Врач акушер –гинеколог – 1 специалист,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2.</w:t>
      </w:r>
      <w:r w:rsidRPr="00BE2ACC">
        <w:tab/>
        <w:t>Врач – онколог – 1 специалист,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3. Врач-рентгенолог – 1 специалист;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4.</w:t>
      </w:r>
      <w:r w:rsidRPr="00BE2ACC">
        <w:tab/>
        <w:t>Врач –врач-эндоскопист - 1 специалист,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5.</w:t>
      </w:r>
      <w:r w:rsidRPr="00BE2ACC">
        <w:tab/>
        <w:t>Врач – педиатр участковый - 1 специалист,</w:t>
      </w:r>
    </w:p>
    <w:p w:rsidR="00B3671D" w:rsidRPr="00BE2ACC" w:rsidRDefault="00B3671D" w:rsidP="00B3671D">
      <w:pPr>
        <w:tabs>
          <w:tab w:val="left" w:pos="993"/>
        </w:tabs>
        <w:spacing w:line="276" w:lineRule="auto"/>
        <w:ind w:firstLine="708"/>
        <w:jc w:val="both"/>
      </w:pPr>
      <w:r w:rsidRPr="00BE2ACC">
        <w:t>6.</w:t>
      </w:r>
      <w:r w:rsidRPr="00BE2ACC">
        <w:tab/>
        <w:t>Врач - невролог - 1 специалист.</w:t>
      </w:r>
    </w:p>
    <w:p w:rsidR="00B3671D" w:rsidRPr="00BE2ACC" w:rsidRDefault="00B3671D" w:rsidP="00B3671D">
      <w:pPr>
        <w:spacing w:line="276" w:lineRule="auto"/>
        <w:ind w:firstLine="708"/>
        <w:jc w:val="both"/>
        <w:rPr>
          <w:highlight w:val="yellow"/>
        </w:rPr>
      </w:pPr>
      <w:r w:rsidRPr="00BE2ACC">
        <w:t>Трудоустройство данных специалистов влечет за собой доступность медицинской помощи, увеличение объемов первичной медико-санитарной помощи в амбулаторных условиях и, соответственно, увеличение финансирование учреждения в рамках программы ОМС и платных медицинских услуг.</w:t>
      </w:r>
    </w:p>
    <w:p w:rsidR="00B3671D" w:rsidRPr="00BE2ACC" w:rsidRDefault="00B3671D" w:rsidP="00B3671D">
      <w:pPr>
        <w:spacing w:line="276" w:lineRule="auto"/>
        <w:ind w:firstLine="360"/>
        <w:jc w:val="both"/>
      </w:pPr>
      <w:r w:rsidRPr="00BE2ACC">
        <w:t>В соответствии с действующим трудовым законодательством, предприятия и учреждения обязаны направлять на обучение, переподготовку и повышение квалификации работников. На основании утвержденного плана повышения квалификации работников за отчетный период прошел обучение следующий персонал: 17 врачей прошли повышение квалификации, из среднего медицинского персонала – 7 человек прошли повышение квалификации и 24 специалиста прошли профессиональную переподготовку, в том числе из числа прочего персонала прошли повышение квалификации – 20 человек. Общая сумма расходов составила – 185,44 тыс.руб., из них за счет средств обязательного медицинского страхования – 172,44 тыс.руб., за счет средств от приносящей доход деятельности – 13,00 тыс.руб.</w:t>
      </w:r>
    </w:p>
    <w:p w:rsidR="00B3671D" w:rsidRPr="00BE2ACC" w:rsidRDefault="00B3671D" w:rsidP="00B3671D">
      <w:pPr>
        <w:tabs>
          <w:tab w:val="num" w:pos="0"/>
        </w:tabs>
        <w:spacing w:line="276" w:lineRule="auto"/>
        <w:ind w:firstLine="708"/>
        <w:jc w:val="center"/>
      </w:pPr>
    </w:p>
    <w:p w:rsidR="00B3671D" w:rsidRPr="00BE2ACC" w:rsidRDefault="00B3671D" w:rsidP="00B3671D">
      <w:pPr>
        <w:spacing w:line="276" w:lineRule="auto"/>
        <w:jc w:val="center"/>
        <w:rPr>
          <w:b/>
          <w:bCs/>
          <w:sz w:val="26"/>
          <w:szCs w:val="26"/>
        </w:rPr>
      </w:pPr>
      <w:r w:rsidRPr="00BE2ACC">
        <w:rPr>
          <w:b/>
          <w:bCs/>
          <w:sz w:val="26"/>
          <w:szCs w:val="26"/>
        </w:rPr>
        <w:t xml:space="preserve">Анализ средней заработной платы медицинского персонала </w:t>
      </w:r>
    </w:p>
    <w:p w:rsidR="00B3671D" w:rsidRPr="00BE2ACC" w:rsidRDefault="00B3671D" w:rsidP="00B3671D">
      <w:pPr>
        <w:spacing w:line="276" w:lineRule="auto"/>
        <w:jc w:val="center"/>
        <w:rPr>
          <w:bCs/>
          <w:sz w:val="26"/>
          <w:szCs w:val="26"/>
        </w:rPr>
      </w:pPr>
    </w:p>
    <w:p w:rsidR="00B3671D" w:rsidRPr="00BE2ACC" w:rsidRDefault="00B3671D" w:rsidP="00B3671D">
      <w:pPr>
        <w:spacing w:line="276" w:lineRule="auto"/>
        <w:ind w:firstLine="360"/>
        <w:jc w:val="both"/>
      </w:pPr>
      <w:r w:rsidRPr="00BE2ACC">
        <w:t>Кассовые расходы по фонду оплаты труда работников учреждения за счет всех источников финансирования за 2021 год составили - 410 295,59 тыс.руб. в том числе заработная плата - 317 208,63 тыс.руб., начисления на выплаты по оплате труда 93 086,96 тыс.руб.</w:t>
      </w:r>
    </w:p>
    <w:p w:rsidR="00B3671D" w:rsidRPr="00BE2ACC" w:rsidRDefault="00B3671D" w:rsidP="00B3671D">
      <w:pPr>
        <w:numPr>
          <w:ilvl w:val="0"/>
          <w:numId w:val="4"/>
        </w:numPr>
        <w:spacing w:line="276" w:lineRule="auto"/>
        <w:ind w:left="426" w:hanging="426"/>
        <w:rPr>
          <w:bCs/>
        </w:rPr>
      </w:pPr>
      <w:r w:rsidRPr="00BE2ACC">
        <w:rPr>
          <w:bCs/>
        </w:rPr>
        <w:t xml:space="preserve">Показатель по средней заработной плате в целом по учреждению составляет – 64 610 руб., средняя заработная плата за 2020 год -  62 366 руб., рост составил 3,6%. </w:t>
      </w:r>
    </w:p>
    <w:p w:rsidR="00B3671D" w:rsidRPr="00BE2ACC" w:rsidRDefault="00B3671D" w:rsidP="00B3671D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</w:rPr>
      </w:pPr>
      <w:r w:rsidRPr="00BE2ACC">
        <w:rPr>
          <w:bCs/>
        </w:rPr>
        <w:t xml:space="preserve">Показатель по средней заработной плате за 2021 год врачей и работников, имеющих высшее медицинское (фармацевтическое) образование, предоставляющих медицинские услуги, (обеспечивающих предоставление медицинских услуг) составляет –  128 541 руб., в 2020 году этот показатель составил – 121 318 руб., рост составил 5,95%. </w:t>
      </w:r>
    </w:p>
    <w:p w:rsidR="00B3671D" w:rsidRPr="00BE2ACC" w:rsidRDefault="00B3671D" w:rsidP="00B3671D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</w:rPr>
      </w:pPr>
      <w:r w:rsidRPr="00BE2ACC">
        <w:rPr>
          <w:bCs/>
        </w:rPr>
        <w:t xml:space="preserve">Показатель по средней заработной плате за 2021 год работников из числа среднего медицинского (фармацевтического) персонала (персонала, обеспечивающего предоставление медицинских услуг) составляет – 60 656 руб., в 2020 году этот показатель составил – 60 661 руб., рост отсутствует. </w:t>
      </w:r>
    </w:p>
    <w:p w:rsidR="00B3671D" w:rsidRPr="00BE2ACC" w:rsidRDefault="00B3671D" w:rsidP="00B3671D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</w:rPr>
      </w:pPr>
      <w:r w:rsidRPr="00BE2ACC">
        <w:rPr>
          <w:bCs/>
        </w:rPr>
        <w:t>Показатель по средней заработной плате работников за 2021 год из числа младшего медицинского персонала (персонала, обеспечивающего предоставление медицинских услуг) составляет – 60 648 руб., в 2020 году этот показатель составил – 59 910 руб., рост составил 1,2%.</w:t>
      </w:r>
    </w:p>
    <w:p w:rsidR="00B3671D" w:rsidRPr="00BE2ACC" w:rsidRDefault="00B3671D" w:rsidP="00B3671D">
      <w:pPr>
        <w:spacing w:line="276" w:lineRule="auto"/>
        <w:jc w:val="center"/>
        <w:rPr>
          <w:bCs/>
        </w:rPr>
      </w:pPr>
      <w:r w:rsidRPr="00BE2ACC">
        <w:rPr>
          <w:bCs/>
        </w:rPr>
        <w:t>Средняя заработная плата в динамике за 2020 – 2021 года</w:t>
      </w:r>
    </w:p>
    <w:p w:rsidR="00B3671D" w:rsidRPr="00BE2ACC" w:rsidRDefault="00B3671D" w:rsidP="00B3671D">
      <w:pPr>
        <w:spacing w:line="276" w:lineRule="auto"/>
        <w:ind w:left="426"/>
        <w:jc w:val="both"/>
      </w:pPr>
      <w:r w:rsidRPr="00BE2ACC">
        <w:rPr>
          <w:noProof/>
        </w:rPr>
        <w:drawing>
          <wp:inline distT="0" distB="0" distL="0" distR="0">
            <wp:extent cx="5400675" cy="25812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71D" w:rsidRPr="00BE2ACC" w:rsidRDefault="00B3671D" w:rsidP="00B3671D">
      <w:pPr>
        <w:spacing w:line="276" w:lineRule="auto"/>
        <w:ind w:left="426" w:firstLine="282"/>
        <w:jc w:val="both"/>
        <w:rPr>
          <w:bCs/>
        </w:rPr>
      </w:pPr>
      <w:r w:rsidRPr="00BE2ACC">
        <w:rPr>
          <w:bCs/>
        </w:rPr>
        <w:t>Как видно из приведенной гистограммы, соотношение средней заработной платы медицинского персонала в сравнении с предыдущим 2020 годом не изменилось.</w:t>
      </w:r>
    </w:p>
    <w:p w:rsidR="00B3671D" w:rsidRPr="00BE2ACC" w:rsidRDefault="00B3671D" w:rsidP="00B3671D">
      <w:pPr>
        <w:spacing w:line="276" w:lineRule="auto"/>
        <w:ind w:firstLine="360"/>
        <w:jc w:val="center"/>
      </w:pPr>
      <w:r w:rsidRPr="00BE2ACC">
        <w:rPr>
          <w:noProof/>
        </w:rPr>
        <w:lastRenderedPageBreak/>
        <w:drawing>
          <wp:inline distT="0" distB="0" distL="0" distR="0">
            <wp:extent cx="5819775" cy="3543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671D" w:rsidRPr="00BE2ACC" w:rsidRDefault="00B3671D" w:rsidP="00B3671D">
      <w:pPr>
        <w:spacing w:line="276" w:lineRule="auto"/>
        <w:ind w:firstLine="360"/>
        <w:jc w:val="both"/>
      </w:pPr>
      <w:r w:rsidRPr="00BE2ACC">
        <w:t xml:space="preserve">В 2021 году наблюдается небольшой рост заработной платы у врачебного персонала, у среднего и младшего медицинского персонала заработная плата практически соответствеет уровню 2020 года. </w:t>
      </w:r>
    </w:p>
    <w:p w:rsidR="00B3671D" w:rsidRPr="00BE2ACC" w:rsidRDefault="00B3671D" w:rsidP="00B3671D">
      <w:pPr>
        <w:spacing w:line="276" w:lineRule="auto"/>
        <w:ind w:firstLine="360"/>
        <w:jc w:val="center"/>
      </w:pPr>
    </w:p>
    <w:p w:rsidR="00B3671D" w:rsidRPr="00BE2ACC" w:rsidRDefault="00B3671D" w:rsidP="00B3671D">
      <w:pPr>
        <w:spacing w:line="276" w:lineRule="auto"/>
        <w:ind w:firstLine="360"/>
        <w:jc w:val="center"/>
        <w:rPr>
          <w:sz w:val="26"/>
          <w:szCs w:val="26"/>
        </w:rPr>
      </w:pPr>
      <w:r w:rsidRPr="00BE2ACC">
        <w:rPr>
          <w:sz w:val="26"/>
          <w:szCs w:val="26"/>
        </w:rPr>
        <w:t>Анализ результатов экспертиз, проводимых страховыми медицинскими компаниями посредством медико-экономического контроля, медико-экономической экспертизы и экспертизы качества медицинской помощи.</w:t>
      </w:r>
    </w:p>
    <w:p w:rsidR="00B3671D" w:rsidRPr="00BE2ACC" w:rsidRDefault="00B3671D" w:rsidP="00B3671D">
      <w:pPr>
        <w:spacing w:line="276" w:lineRule="auto"/>
        <w:ind w:left="360"/>
        <w:jc w:val="both"/>
      </w:pPr>
    </w:p>
    <w:p w:rsidR="00B3671D" w:rsidRPr="00BE2ACC" w:rsidRDefault="00B3671D" w:rsidP="00B3671D">
      <w:pPr>
        <w:spacing w:line="276" w:lineRule="auto"/>
        <w:ind w:left="360"/>
        <w:jc w:val="both"/>
      </w:pPr>
      <w:r w:rsidRPr="00BE2ACC">
        <w:t>Всего финансовых санкций по результатам экспертиз за 2021 год составил</w:t>
      </w:r>
      <w:r w:rsidR="009674E1">
        <w:t>о</w:t>
      </w:r>
      <w:r w:rsidRPr="00BE2ACC">
        <w:t xml:space="preserve"> 1 903,83 тыс. руб., в 2020 году сумма санкций составила 4 02</w:t>
      </w:r>
      <w:r w:rsidR="009674E1">
        <w:t>6,29 тыс. руб., уменьшение сост</w:t>
      </w:r>
      <w:r w:rsidRPr="00BE2ACC">
        <w:t>авило – 2 122,46 тыс. руб., в том числе по видам медицинской помощи:</w:t>
      </w:r>
    </w:p>
    <w:p w:rsidR="00B3671D" w:rsidRPr="00BE2ACC" w:rsidRDefault="00B3671D" w:rsidP="00B3671D">
      <w:pPr>
        <w:spacing w:line="276" w:lineRule="auto"/>
        <w:ind w:left="36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2"/>
        <w:gridCol w:w="1706"/>
        <w:gridCol w:w="1706"/>
        <w:gridCol w:w="1706"/>
        <w:gridCol w:w="1906"/>
      </w:tblGrid>
      <w:tr w:rsidR="00B3671D" w:rsidRPr="00BE2ACC" w:rsidTr="00B3671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E2ACC">
              <w:rPr>
                <w:b/>
                <w:color w:val="000000"/>
                <w:sz w:val="26"/>
                <w:szCs w:val="26"/>
              </w:rPr>
              <w:t>Анализ финансовых санкций в динамике 2019-2021 годы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Таблица 5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  <w:sz w:val="20"/>
                <w:szCs w:val="20"/>
              </w:rPr>
            </w:pPr>
            <w:r w:rsidRPr="00BE2ACC">
              <w:rPr>
                <w:color w:val="000000"/>
                <w:sz w:val="20"/>
                <w:szCs w:val="20"/>
              </w:rPr>
              <w:t xml:space="preserve">   (тыс. руб.)</w:t>
            </w:r>
          </w:p>
        </w:tc>
      </w:tr>
      <w:tr w:rsidR="00B3671D" w:rsidRPr="00BE2ACC" w:rsidTr="009674E1">
        <w:trPr>
          <w:trHeight w:val="100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Наименование мед.помощи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3671D" w:rsidRPr="00BE2ACC" w:rsidRDefault="00B3671D" w:rsidP="00B3671D">
            <w:pPr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Результат (+)увеличение/ (-) снижение</w:t>
            </w:r>
          </w:p>
        </w:tc>
      </w:tr>
      <w:tr w:rsidR="00B3671D" w:rsidRPr="00BE2ACC" w:rsidTr="009674E1">
        <w:trPr>
          <w:trHeight w:val="75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  <w:r w:rsidRPr="00BE2AC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512,62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957,41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1 291,03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333,62</w:t>
            </w:r>
          </w:p>
        </w:tc>
      </w:tr>
      <w:tr w:rsidR="00B3671D" w:rsidRPr="00BE2ACC" w:rsidTr="009674E1">
        <w:trPr>
          <w:trHeight w:val="75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  <w:r w:rsidRPr="00BE2ACC">
              <w:rPr>
                <w:color w:val="000000"/>
              </w:rPr>
              <w:t>Мед.помощь в дневных стационарах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19,03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83,14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75,44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-7,71</w:t>
            </w:r>
          </w:p>
        </w:tc>
      </w:tr>
      <w:tr w:rsidR="00B3671D" w:rsidRPr="00BE2ACC" w:rsidTr="009674E1">
        <w:trPr>
          <w:trHeight w:val="75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  <w:r w:rsidRPr="00BE2ACC">
              <w:rPr>
                <w:color w:val="000000"/>
              </w:rPr>
              <w:t>Стационарная мед.помощь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1 873,08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2 954,07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534,55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-2 419,52</w:t>
            </w:r>
          </w:p>
        </w:tc>
      </w:tr>
      <w:tr w:rsidR="00B3671D" w:rsidRPr="00BE2ACC" w:rsidTr="009674E1">
        <w:trPr>
          <w:trHeight w:val="75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  <w:r w:rsidRPr="00BE2ACC">
              <w:rPr>
                <w:color w:val="000000"/>
              </w:rPr>
              <w:lastRenderedPageBreak/>
              <w:t>Скорая мед.помощь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42,43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31,67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2,82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-28,86</w:t>
            </w:r>
          </w:p>
        </w:tc>
      </w:tr>
      <w:tr w:rsidR="00B3671D" w:rsidRPr="00BE2ACC" w:rsidTr="009674E1">
        <w:trPr>
          <w:trHeight w:val="45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2 447,15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4 026,29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1 903,83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-2 122,46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B3671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Амбулаторно-поликлиническая помощь.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Таблица 6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  <w:sz w:val="20"/>
                <w:szCs w:val="20"/>
              </w:rPr>
            </w:pPr>
            <w:r w:rsidRPr="00BE2ACC">
              <w:rPr>
                <w:color w:val="000000"/>
                <w:sz w:val="20"/>
                <w:szCs w:val="20"/>
              </w:rPr>
              <w:t xml:space="preserve">   (тыс. руб.)</w:t>
            </w:r>
          </w:p>
        </w:tc>
      </w:tr>
      <w:tr w:rsidR="00B3671D" w:rsidRPr="00BE2ACC" w:rsidTr="009674E1">
        <w:trPr>
          <w:trHeight w:val="94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Результат (+)увеличение/ (-) снижение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экономическая экспертиза (МЭЭ)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50,03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173,97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205,23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31,26</w:t>
            </w:r>
          </w:p>
        </w:tc>
      </w:tr>
      <w:tr w:rsidR="00B3671D" w:rsidRPr="00BE2ACC" w:rsidTr="009674E1">
        <w:trPr>
          <w:trHeight w:val="458"/>
        </w:trPr>
        <w:tc>
          <w:tcPr>
            <w:tcW w:w="1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</w:tr>
      <w:tr w:rsidR="00B3671D" w:rsidRPr="00BE2ACC" w:rsidTr="009674E1">
        <w:trPr>
          <w:trHeight w:val="458"/>
        </w:trPr>
        <w:tc>
          <w:tcPr>
            <w:tcW w:w="1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1D" w:rsidRPr="00BE2ACC" w:rsidRDefault="00B3671D" w:rsidP="00B3671D">
            <w:pPr>
              <w:rPr>
                <w:color w:val="000000"/>
              </w:rPr>
            </w:pP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экономический контроль (МЭК)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228,13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636,46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1 050,45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413,99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Экспертиза качества медицинской помощи (ЭКМП)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12,20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84,47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8,54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-75,93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Штрафы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222,26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62,50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26,81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-35,70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512,62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957,41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1 291,03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333,62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/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/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/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B3671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Медицинская помощь в дневных стационарах.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Таблица 7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  <w:sz w:val="20"/>
                <w:szCs w:val="20"/>
              </w:rPr>
            </w:pPr>
            <w:r w:rsidRPr="00BE2ACC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</w:tr>
      <w:tr w:rsidR="00B3671D" w:rsidRPr="00BE2ACC" w:rsidTr="009674E1">
        <w:trPr>
          <w:trHeight w:val="94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 xml:space="preserve"> Результат (+)увеличение/ (-) снижение 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экономическая экспертиза (МЭЭ)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19,03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69,44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69,44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экономический контроль (МЭК)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83,14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-82,96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Экспертиза качества медицинской помощи (ЭКМП)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5,27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5,27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Штрафы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0,55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0,55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19,03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83,14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75,44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-7,71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B3671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4E1" w:rsidRDefault="009674E1" w:rsidP="00B3671D">
            <w:pPr>
              <w:jc w:val="center"/>
              <w:rPr>
                <w:color w:val="000000"/>
              </w:rPr>
            </w:pPr>
          </w:p>
          <w:p w:rsidR="009674E1" w:rsidRDefault="009674E1" w:rsidP="00B3671D">
            <w:pPr>
              <w:jc w:val="center"/>
              <w:rPr>
                <w:color w:val="000000"/>
              </w:rPr>
            </w:pPr>
          </w:p>
          <w:p w:rsidR="009674E1" w:rsidRDefault="009674E1" w:rsidP="00B3671D">
            <w:pPr>
              <w:jc w:val="center"/>
              <w:rPr>
                <w:color w:val="000000"/>
              </w:rPr>
            </w:pPr>
          </w:p>
          <w:p w:rsidR="009674E1" w:rsidRDefault="009674E1" w:rsidP="00B3671D">
            <w:pPr>
              <w:jc w:val="center"/>
              <w:rPr>
                <w:color w:val="000000"/>
              </w:rPr>
            </w:pPr>
          </w:p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Стационарная медицинская помощь.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Таблица 8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 xml:space="preserve">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  <w:sz w:val="20"/>
                <w:szCs w:val="20"/>
              </w:rPr>
            </w:pPr>
            <w:r w:rsidRPr="00BE2ACC">
              <w:rPr>
                <w:color w:val="000000"/>
                <w:sz w:val="20"/>
                <w:szCs w:val="20"/>
              </w:rPr>
              <w:t xml:space="preserve">       (тыс.руб.)</w:t>
            </w:r>
          </w:p>
        </w:tc>
      </w:tr>
      <w:tr w:rsidR="00B3671D" w:rsidRPr="00BE2ACC" w:rsidTr="009674E1">
        <w:trPr>
          <w:trHeight w:val="94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 xml:space="preserve">Результат (+)увеличение/ (-) снижение 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экономическая экспертиза (МЭЭ)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171,73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184,88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76,69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-108,19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экономический контроль (МЭК)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30,78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54,55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-54,55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Экспертиза качества медицинской помощи (ЭКМП)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1 537,19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2 554,07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455,93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-2 098,14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Штрафы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133,37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160,57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1,92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-158,65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1 873,08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2 954,07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534,55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-2 419,52</w:t>
            </w:r>
          </w:p>
        </w:tc>
      </w:tr>
      <w:tr w:rsidR="00B3671D" w:rsidRPr="00BE2ACC" w:rsidTr="009674E1">
        <w:trPr>
          <w:trHeight w:val="7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</w:tr>
      <w:tr w:rsidR="00B3671D" w:rsidRPr="00BE2ACC" w:rsidTr="00B3671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Скорая медицинская помощь.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Таблица 9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1D" w:rsidRPr="00BE2ACC" w:rsidRDefault="00B3671D" w:rsidP="00B3671D">
            <w:pPr>
              <w:jc w:val="right"/>
              <w:rPr>
                <w:color w:val="000000"/>
              </w:rPr>
            </w:pPr>
            <w:r w:rsidRPr="00BE2ACC">
              <w:rPr>
                <w:color w:val="000000"/>
              </w:rPr>
              <w:t>(тыс.руб.)</w:t>
            </w:r>
          </w:p>
        </w:tc>
      </w:tr>
      <w:tr w:rsidR="00B3671D" w:rsidRPr="00BE2ACC" w:rsidTr="009674E1">
        <w:trPr>
          <w:trHeight w:val="94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 xml:space="preserve">Результат (+)увеличение/ (-) снижение 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экономическая экспертиза (МЭЭ)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4,99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0,57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0,57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Медико экономический контроль (МЭК)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37,31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26,34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-26,34</w:t>
            </w:r>
          </w:p>
        </w:tc>
      </w:tr>
      <w:tr w:rsidR="00B3671D" w:rsidRPr="00BE2ACC" w:rsidTr="009674E1">
        <w:trPr>
          <w:trHeight w:val="63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Экспертиза качества медицинской помощи (ЭКМП)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5,33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2,25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-3,09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Штрафы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color w:val="000000"/>
              </w:rPr>
            </w:pPr>
            <w:r w:rsidRPr="00BE2ACC">
              <w:rPr>
                <w:color w:val="000000"/>
              </w:rPr>
              <w:t>0,00</w:t>
            </w:r>
          </w:p>
        </w:tc>
      </w:tr>
      <w:tr w:rsidR="00B3671D" w:rsidRPr="00BE2ACC" w:rsidTr="009674E1">
        <w:trPr>
          <w:trHeight w:val="315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42,43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31,67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2,82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D" w:rsidRPr="00BE2ACC" w:rsidRDefault="00B3671D" w:rsidP="00B3671D">
            <w:pPr>
              <w:jc w:val="center"/>
              <w:rPr>
                <w:b/>
                <w:bCs/>
                <w:color w:val="000000"/>
              </w:rPr>
            </w:pPr>
            <w:r w:rsidRPr="00BE2ACC">
              <w:rPr>
                <w:b/>
                <w:bCs/>
                <w:color w:val="000000"/>
              </w:rPr>
              <w:t>-28,86</w:t>
            </w:r>
          </w:p>
        </w:tc>
      </w:tr>
    </w:tbl>
    <w:p w:rsidR="00B3671D" w:rsidRPr="00BE2ACC" w:rsidRDefault="00B3671D" w:rsidP="009674E1">
      <w:pPr>
        <w:spacing w:line="276" w:lineRule="auto"/>
      </w:pPr>
    </w:p>
    <w:p w:rsidR="00B3671D" w:rsidRPr="00BE2ACC" w:rsidRDefault="00B3671D" w:rsidP="00B3671D">
      <w:pPr>
        <w:spacing w:line="276" w:lineRule="auto"/>
        <w:ind w:firstLine="360"/>
        <w:jc w:val="both"/>
      </w:pPr>
      <w:r w:rsidRPr="00BE2ACC">
        <w:t>Как видно из приведенных выше таблиц, отмечается уменьшение финансовых санкций по всем видам оказания медицинской помощи, кроме амбулаторно-поликлинической службы. Наибольшая сумма финансовых санкций, также наблюдается у амбулаторно-поликлинической помощи. В 2020 году наибольшее количество санкций было у стационарной медицинской помощи.</w:t>
      </w:r>
    </w:p>
    <w:p w:rsidR="00B3671D" w:rsidRPr="00BE2ACC" w:rsidRDefault="00B3671D" w:rsidP="00B3671D">
      <w:pPr>
        <w:spacing w:line="276" w:lineRule="auto"/>
        <w:ind w:firstLine="360"/>
        <w:jc w:val="center"/>
      </w:pPr>
    </w:p>
    <w:p w:rsidR="00B3671D" w:rsidRPr="00BE2ACC" w:rsidRDefault="00B3671D" w:rsidP="00B3671D">
      <w:pPr>
        <w:spacing w:line="276" w:lineRule="auto"/>
        <w:ind w:firstLine="360"/>
        <w:jc w:val="center"/>
      </w:pPr>
      <w:r w:rsidRPr="00BE2ACC">
        <w:lastRenderedPageBreak/>
        <w:t xml:space="preserve">Структура финансовых санкций </w:t>
      </w:r>
      <w:r w:rsidRPr="00BE2ACC">
        <w:rPr>
          <w:noProof/>
        </w:rPr>
        <w:drawing>
          <wp:inline distT="0" distB="0" distL="0" distR="0">
            <wp:extent cx="5648325" cy="2400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671D" w:rsidRPr="00BE2ACC" w:rsidRDefault="00B3671D" w:rsidP="00B3671D">
      <w:pPr>
        <w:spacing w:line="276" w:lineRule="auto"/>
        <w:ind w:firstLine="360"/>
        <w:jc w:val="both"/>
      </w:pPr>
      <w:r w:rsidRPr="00BE2ACC">
        <w:t xml:space="preserve">Из приведенной гистограммы можно увидеть хорошую тенденцию также уменьшения по всем проводимым экспертизам, кроме экспертизы медико-экономического контроля (МЭК). В 2020 году максимальный объем финансовых санкций наблюдался у экспертизы качества медицинской помощи (ЭКМП). Объем штрафных санкций в 2021 году также ниже, чем в 2020 году. </w:t>
      </w:r>
    </w:p>
    <w:p w:rsidR="00B3671D" w:rsidRDefault="00B3671D" w:rsidP="009674E1">
      <w:pPr>
        <w:spacing w:line="276" w:lineRule="auto"/>
        <w:rPr>
          <w:b/>
        </w:rPr>
      </w:pPr>
    </w:p>
    <w:p w:rsidR="00B3671D" w:rsidRPr="00BE2ACC" w:rsidRDefault="00B3671D" w:rsidP="00B3671D">
      <w:pPr>
        <w:spacing w:line="276" w:lineRule="auto"/>
        <w:ind w:firstLine="360"/>
        <w:jc w:val="center"/>
        <w:rPr>
          <w:b/>
        </w:rPr>
      </w:pPr>
      <w:r w:rsidRPr="00BE2ACC">
        <w:rPr>
          <w:b/>
        </w:rPr>
        <w:t>11. Проблемы</w:t>
      </w:r>
    </w:p>
    <w:p w:rsidR="00B3671D" w:rsidRPr="00BE2ACC" w:rsidRDefault="00B3671D" w:rsidP="00B3671D">
      <w:pPr>
        <w:spacing w:line="276" w:lineRule="auto"/>
        <w:ind w:firstLine="360"/>
        <w:jc w:val="center"/>
        <w:rPr>
          <w:b/>
          <w:highlight w:val="yellow"/>
        </w:rPr>
      </w:pPr>
    </w:p>
    <w:p w:rsidR="00B3671D" w:rsidRPr="00BE2ACC" w:rsidRDefault="00B3671D" w:rsidP="00B3671D">
      <w:pPr>
        <w:spacing w:line="276" w:lineRule="auto"/>
        <w:ind w:left="-284" w:firstLine="360"/>
        <w:jc w:val="both"/>
      </w:pPr>
      <w:r w:rsidRPr="00BE2ACC">
        <w:t>1.Основной проблемой остается нехватка площадей для организации оказания медпомощи.</w:t>
      </w:r>
    </w:p>
    <w:p w:rsidR="00B3671D" w:rsidRPr="00BE2ACC" w:rsidRDefault="00B3671D" w:rsidP="009674E1">
      <w:pPr>
        <w:spacing w:line="276" w:lineRule="auto"/>
        <w:ind w:left="-284" w:firstLine="360"/>
        <w:jc w:val="both"/>
      </w:pPr>
      <w:r w:rsidRPr="00BE2ACC">
        <w:t>2.Отсутствие жилья для привлечения с</w:t>
      </w:r>
      <w:r w:rsidR="009674E1">
        <w:t>пециалистов из других регионов.</w:t>
      </w:r>
    </w:p>
    <w:p w:rsidR="00B3671D" w:rsidRPr="00BE2ACC" w:rsidRDefault="00B3671D" w:rsidP="00B3671D">
      <w:pPr>
        <w:ind w:left="-284"/>
        <w:jc w:val="both"/>
      </w:pPr>
    </w:p>
    <w:p w:rsidR="00B3671D" w:rsidRPr="00BE2ACC" w:rsidRDefault="00B3671D" w:rsidP="00B3671D">
      <w:pPr>
        <w:ind w:left="-284"/>
        <w:jc w:val="both"/>
      </w:pPr>
    </w:p>
    <w:p w:rsidR="009674E1" w:rsidRDefault="009674E1" w:rsidP="00B3671D">
      <w:pPr>
        <w:jc w:val="both"/>
      </w:pPr>
    </w:p>
    <w:p w:rsidR="00B3671D" w:rsidRPr="00BE2ACC" w:rsidRDefault="00B3671D" w:rsidP="00B3671D">
      <w:pPr>
        <w:jc w:val="both"/>
      </w:pPr>
      <w:r w:rsidRPr="00BE2ACC">
        <w:t xml:space="preserve">Главный врач                                                                                                     </w:t>
      </w:r>
      <w:r w:rsidR="009674E1">
        <w:t xml:space="preserve">                </w:t>
      </w:r>
      <w:r w:rsidRPr="00BE2ACC">
        <w:t xml:space="preserve">      Е.В.</w:t>
      </w:r>
      <w:r w:rsidR="009674E1">
        <w:t xml:space="preserve"> </w:t>
      </w:r>
      <w:r w:rsidRPr="00BE2ACC">
        <w:t>Хрушков</w:t>
      </w:r>
    </w:p>
    <w:p w:rsidR="00B3671D" w:rsidRPr="00BE2ACC" w:rsidRDefault="009674E1" w:rsidP="00B3671D">
      <w:pPr>
        <w:ind w:left="-284"/>
        <w:jc w:val="both"/>
      </w:pPr>
      <w:r>
        <w:t xml:space="preserve">  </w:t>
      </w:r>
    </w:p>
    <w:p w:rsidR="00B84311" w:rsidRDefault="00B84311"/>
    <w:sectPr w:rsidR="00B84311" w:rsidSect="00B3671D">
      <w:footerReference w:type="even" r:id="rId15"/>
      <w:pgSz w:w="12242" w:h="15842"/>
      <w:pgMar w:top="567" w:right="850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01" w:rsidRDefault="00B23401" w:rsidP="009674E1">
      <w:r>
        <w:separator/>
      </w:r>
    </w:p>
  </w:endnote>
  <w:endnote w:type="continuationSeparator" w:id="0">
    <w:p w:rsidR="00B23401" w:rsidRDefault="00B23401" w:rsidP="009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1D" w:rsidRDefault="00B3671D" w:rsidP="00B3671D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B3671D" w:rsidRDefault="00B367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01" w:rsidRDefault="00B23401" w:rsidP="009674E1">
      <w:r>
        <w:separator/>
      </w:r>
    </w:p>
  </w:footnote>
  <w:footnote w:type="continuationSeparator" w:id="0">
    <w:p w:rsidR="00B23401" w:rsidRDefault="00B23401" w:rsidP="0096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631"/>
    <w:multiLevelType w:val="hybridMultilevel"/>
    <w:tmpl w:val="B074F4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3147D9"/>
    <w:multiLevelType w:val="hybridMultilevel"/>
    <w:tmpl w:val="1D583E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1786A8A"/>
    <w:multiLevelType w:val="hybridMultilevel"/>
    <w:tmpl w:val="E79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5C3"/>
    <w:multiLevelType w:val="hybridMultilevel"/>
    <w:tmpl w:val="388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3EE4"/>
    <w:multiLevelType w:val="hybridMultilevel"/>
    <w:tmpl w:val="3D34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D99"/>
    <w:multiLevelType w:val="hybridMultilevel"/>
    <w:tmpl w:val="D3B0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372"/>
    <w:multiLevelType w:val="hybridMultilevel"/>
    <w:tmpl w:val="B6DA3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777E4"/>
    <w:multiLevelType w:val="hybridMultilevel"/>
    <w:tmpl w:val="87706D2E"/>
    <w:lvl w:ilvl="0" w:tplc="0172D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5E745FE"/>
    <w:multiLevelType w:val="hybridMultilevel"/>
    <w:tmpl w:val="288E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FCE"/>
    <w:multiLevelType w:val="hybridMultilevel"/>
    <w:tmpl w:val="28E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20A5"/>
    <w:multiLevelType w:val="hybridMultilevel"/>
    <w:tmpl w:val="05D4F9FC"/>
    <w:lvl w:ilvl="0" w:tplc="BEE6054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715"/>
    <w:multiLevelType w:val="hybridMultilevel"/>
    <w:tmpl w:val="75C43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B454C"/>
    <w:multiLevelType w:val="hybridMultilevel"/>
    <w:tmpl w:val="A1F2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2926"/>
    <w:multiLevelType w:val="hybridMultilevel"/>
    <w:tmpl w:val="548023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C64C93"/>
    <w:multiLevelType w:val="hybridMultilevel"/>
    <w:tmpl w:val="59DCE8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066A01"/>
    <w:multiLevelType w:val="hybridMultilevel"/>
    <w:tmpl w:val="FDF2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819AA"/>
    <w:multiLevelType w:val="hybridMultilevel"/>
    <w:tmpl w:val="9BF6B2B4"/>
    <w:lvl w:ilvl="0" w:tplc="0172D9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0E07"/>
    <w:multiLevelType w:val="hybridMultilevel"/>
    <w:tmpl w:val="C85A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76C23"/>
    <w:multiLevelType w:val="hybridMultilevel"/>
    <w:tmpl w:val="A1F25470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F4153"/>
    <w:multiLevelType w:val="hybridMultilevel"/>
    <w:tmpl w:val="FBE08128"/>
    <w:lvl w:ilvl="0" w:tplc="52027F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BE36B79"/>
    <w:multiLevelType w:val="hybridMultilevel"/>
    <w:tmpl w:val="9BF6B2B4"/>
    <w:lvl w:ilvl="0" w:tplc="0172D9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55016"/>
    <w:multiLevelType w:val="hybridMultilevel"/>
    <w:tmpl w:val="6FC8D4CC"/>
    <w:lvl w:ilvl="0" w:tplc="2F24E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F585C"/>
    <w:multiLevelType w:val="hybridMultilevel"/>
    <w:tmpl w:val="3A6EF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2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17"/>
  </w:num>
  <w:num w:numId="18">
    <w:abstractNumId w:val="3"/>
  </w:num>
  <w:num w:numId="19">
    <w:abstractNumId w:val="4"/>
  </w:num>
  <w:num w:numId="20">
    <w:abstractNumId w:val="18"/>
  </w:num>
  <w:num w:numId="21">
    <w:abstractNumId w:val="1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8"/>
    <w:rsid w:val="00027B2E"/>
    <w:rsid w:val="00234F50"/>
    <w:rsid w:val="003B57C1"/>
    <w:rsid w:val="004170C8"/>
    <w:rsid w:val="004C3382"/>
    <w:rsid w:val="00631D9B"/>
    <w:rsid w:val="00633900"/>
    <w:rsid w:val="00663819"/>
    <w:rsid w:val="009674E1"/>
    <w:rsid w:val="00B23401"/>
    <w:rsid w:val="00B3671D"/>
    <w:rsid w:val="00B84311"/>
    <w:rsid w:val="00CA4E54"/>
    <w:rsid w:val="00F67AAA"/>
    <w:rsid w:val="00FA3BEA"/>
    <w:rsid w:val="00FB2BC4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D441-4AAC-44B8-88A2-3E98EA4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71D"/>
    <w:pPr>
      <w:keepNext/>
      <w:tabs>
        <w:tab w:val="left" w:pos="8226"/>
      </w:tabs>
      <w:jc w:val="center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3671D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3671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3671D"/>
    <w:pPr>
      <w:keepNext/>
      <w:outlineLvl w:val="3"/>
    </w:pPr>
    <w:rPr>
      <w:sz w:val="72"/>
      <w:lang w:val="x-none" w:eastAsia="x-none"/>
    </w:rPr>
  </w:style>
  <w:style w:type="paragraph" w:styleId="5">
    <w:name w:val="heading 5"/>
    <w:basedOn w:val="a"/>
    <w:next w:val="a"/>
    <w:link w:val="50"/>
    <w:qFormat/>
    <w:rsid w:val="00B367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3671D"/>
    <w:pPr>
      <w:keepNext/>
      <w:jc w:val="center"/>
      <w:outlineLvl w:val="5"/>
    </w:pPr>
    <w:rPr>
      <w:sz w:val="7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B3671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i/>
      <w:sz w:val="72"/>
      <w:lang w:val="x-none" w:eastAsia="x-none"/>
    </w:rPr>
  </w:style>
  <w:style w:type="paragraph" w:styleId="8">
    <w:name w:val="heading 8"/>
    <w:basedOn w:val="a"/>
    <w:next w:val="a"/>
    <w:link w:val="80"/>
    <w:qFormat/>
    <w:rsid w:val="00B3671D"/>
    <w:pPr>
      <w:keepNext/>
      <w:outlineLvl w:val="7"/>
    </w:pPr>
    <w:rPr>
      <w:b/>
      <w:bCs/>
      <w:i/>
      <w:iCs/>
      <w:sz w:val="5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B3671D"/>
    <w:pPr>
      <w:keepNext/>
      <w:jc w:val="center"/>
      <w:outlineLvl w:val="8"/>
    </w:pPr>
    <w:rPr>
      <w:b/>
      <w:bCs/>
      <w:sz w:val="7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71D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367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3671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3671D"/>
    <w:rPr>
      <w:rFonts w:ascii="Times New Roman" w:eastAsia="Times New Roman" w:hAnsi="Times New Roman" w:cs="Times New Roman"/>
      <w:sz w:val="7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3671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3671D"/>
    <w:rPr>
      <w:rFonts w:ascii="Times New Roman" w:eastAsia="Times New Roman" w:hAnsi="Times New Roman" w:cs="Times New Roman"/>
      <w:sz w:val="7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3671D"/>
    <w:rPr>
      <w:rFonts w:ascii="Times New Roman" w:eastAsia="Times New Roman" w:hAnsi="Times New Roman" w:cs="Times New Roman"/>
      <w:i/>
      <w:sz w:val="72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3671D"/>
    <w:rPr>
      <w:rFonts w:ascii="Times New Roman" w:eastAsia="Times New Roman" w:hAnsi="Times New Roman" w:cs="Times New Roman"/>
      <w:b/>
      <w:bCs/>
      <w:i/>
      <w:iCs/>
      <w:sz w:val="52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3671D"/>
    <w:rPr>
      <w:rFonts w:ascii="Times New Roman" w:eastAsia="Times New Roman" w:hAnsi="Times New Roman" w:cs="Times New Roman"/>
      <w:b/>
      <w:bCs/>
      <w:sz w:val="72"/>
      <w:szCs w:val="24"/>
      <w:lang w:val="x-none" w:eastAsia="x-none"/>
    </w:rPr>
  </w:style>
  <w:style w:type="paragraph" w:styleId="a3">
    <w:name w:val="Body Text"/>
    <w:basedOn w:val="a"/>
    <w:link w:val="a4"/>
    <w:rsid w:val="00B3671D"/>
    <w:pPr>
      <w:tabs>
        <w:tab w:val="left" w:pos="8226"/>
      </w:tabs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B3671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1">
    <w:name w:val="Body Text 2"/>
    <w:basedOn w:val="a"/>
    <w:link w:val="22"/>
    <w:uiPriority w:val="99"/>
    <w:rsid w:val="00B3671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B367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caption"/>
    <w:basedOn w:val="a"/>
    <w:next w:val="a"/>
    <w:qFormat/>
    <w:rsid w:val="00B3671D"/>
    <w:rPr>
      <w:b/>
      <w:bCs/>
      <w:sz w:val="22"/>
    </w:rPr>
  </w:style>
  <w:style w:type="paragraph" w:styleId="a6">
    <w:name w:val="Body Text Indent"/>
    <w:basedOn w:val="a"/>
    <w:link w:val="a7"/>
    <w:rsid w:val="00B3671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367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B367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36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B367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36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B3671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B3671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line number"/>
    <w:basedOn w:val="a0"/>
    <w:rsid w:val="00B3671D"/>
  </w:style>
  <w:style w:type="paragraph" w:styleId="af">
    <w:name w:val="Document Map"/>
    <w:basedOn w:val="a"/>
    <w:link w:val="af0"/>
    <w:rsid w:val="00B3671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0">
    <w:name w:val="Схема документа Знак"/>
    <w:basedOn w:val="a0"/>
    <w:link w:val="af"/>
    <w:rsid w:val="00B3671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f1">
    <w:name w:val="Title"/>
    <w:basedOn w:val="a"/>
    <w:link w:val="af2"/>
    <w:qFormat/>
    <w:rsid w:val="00B3671D"/>
    <w:pPr>
      <w:jc w:val="center"/>
    </w:pPr>
    <w:rPr>
      <w:b/>
      <w:bCs/>
      <w:sz w:val="36"/>
      <w:lang w:val="x-none" w:eastAsia="x-none"/>
    </w:rPr>
  </w:style>
  <w:style w:type="character" w:customStyle="1" w:styleId="af2">
    <w:name w:val="Название Знак"/>
    <w:basedOn w:val="a0"/>
    <w:link w:val="af1"/>
    <w:rsid w:val="00B3671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f3">
    <w:name w:val="Subtitle"/>
    <w:basedOn w:val="a"/>
    <w:link w:val="af4"/>
    <w:qFormat/>
    <w:rsid w:val="00B3671D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af4">
    <w:name w:val="Подзаголовок Знак"/>
    <w:basedOn w:val="a0"/>
    <w:link w:val="af3"/>
    <w:rsid w:val="00B3671D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af5">
    <w:name w:val="No Spacing"/>
    <w:link w:val="af6"/>
    <w:uiPriority w:val="1"/>
    <w:qFormat/>
    <w:rsid w:val="00B36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1"/>
    <w:rsid w:val="00B3671D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B3671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36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7">
    <w:name w:val="page number"/>
    <w:basedOn w:val="a0"/>
    <w:rsid w:val="00B3671D"/>
  </w:style>
  <w:style w:type="paragraph" w:styleId="23">
    <w:name w:val="Body Text Indent 2"/>
    <w:basedOn w:val="a"/>
    <w:link w:val="24"/>
    <w:rsid w:val="00B3671D"/>
    <w:pPr>
      <w:widowControl w:val="0"/>
      <w:autoSpaceDE w:val="0"/>
      <w:autoSpaceDN w:val="0"/>
      <w:spacing w:line="273" w:lineRule="exact"/>
      <w:ind w:right="115" w:firstLine="284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367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8">
    <w:name w:val="Block Text"/>
    <w:basedOn w:val="a"/>
    <w:rsid w:val="00B3671D"/>
    <w:pPr>
      <w:widowControl w:val="0"/>
      <w:autoSpaceDE w:val="0"/>
      <w:autoSpaceDN w:val="0"/>
      <w:spacing w:line="268" w:lineRule="exact"/>
      <w:ind w:left="734" w:right="8083"/>
      <w:jc w:val="both"/>
    </w:pPr>
    <w:rPr>
      <w:sz w:val="22"/>
      <w:szCs w:val="22"/>
    </w:rPr>
  </w:style>
  <w:style w:type="character" w:styleId="af9">
    <w:name w:val="Emphasis"/>
    <w:qFormat/>
    <w:rsid w:val="00B3671D"/>
    <w:rPr>
      <w:i/>
      <w:iCs/>
    </w:rPr>
  </w:style>
  <w:style w:type="paragraph" w:styleId="afa">
    <w:name w:val="List Paragraph"/>
    <w:basedOn w:val="a"/>
    <w:qFormat/>
    <w:rsid w:val="00B367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Содержимое таблицы"/>
    <w:basedOn w:val="a"/>
    <w:rsid w:val="00B3671D"/>
    <w:pPr>
      <w:suppressLineNumbers/>
      <w:suppressAutoHyphens/>
    </w:pPr>
    <w:rPr>
      <w:lang w:eastAsia="ar-SA"/>
    </w:rPr>
  </w:style>
  <w:style w:type="paragraph" w:styleId="afc">
    <w:name w:val="Plain Text"/>
    <w:basedOn w:val="a"/>
    <w:link w:val="afd"/>
    <w:rsid w:val="00B3671D"/>
    <w:rPr>
      <w:rFonts w:ascii="Courier New" w:hAnsi="Courier New"/>
      <w:b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B3671D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customStyle="1" w:styleId="11">
    <w:name w:val="Знак1"/>
    <w:basedOn w:val="a"/>
    <w:rsid w:val="00B367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Hyperlink"/>
    <w:rsid w:val="00B3671D"/>
    <w:rPr>
      <w:color w:val="0000FF"/>
      <w:u w:val="single"/>
    </w:rPr>
  </w:style>
  <w:style w:type="paragraph" w:customStyle="1" w:styleId="aff">
    <w:name w:val="Знак"/>
    <w:basedOn w:val="a"/>
    <w:rsid w:val="00B367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Strong"/>
    <w:uiPriority w:val="22"/>
    <w:qFormat/>
    <w:rsid w:val="00B3671D"/>
    <w:rPr>
      <w:b/>
      <w:bCs/>
    </w:rPr>
  </w:style>
  <w:style w:type="paragraph" w:styleId="aff1">
    <w:name w:val="Normal (Web)"/>
    <w:basedOn w:val="a"/>
    <w:uiPriority w:val="99"/>
    <w:unhideWhenUsed/>
    <w:rsid w:val="00B3671D"/>
    <w:pPr>
      <w:spacing w:before="100" w:beforeAutospacing="1" w:after="100" w:afterAutospacing="1"/>
    </w:pPr>
  </w:style>
  <w:style w:type="character" w:styleId="aff2">
    <w:name w:val="annotation reference"/>
    <w:uiPriority w:val="99"/>
    <w:unhideWhenUsed/>
    <w:rsid w:val="00B367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DISC%20D\&#1052;&#1054;&#1071;%20&#1055;&#1040;&#1055;&#1050;&#1040;\&#1055;&#1040;&#1049;&#1051;&#1068;\&#1054;&#1058;&#1063;&#1045;&#1058;&#1067;%20&#1079;&#1072;%204%20&#1082;&#1074;&#1072;&#1088;&#1090;&#1072;&#1083;%202021%20&#1075;&#1086;&#1076;&#1072;\&#1086;&#1090;&#1095;&#1077;&#1090;%20&#1075;&#1083;&#1072;&#1074;&#1085;&#1086;&#1075;&#1086;%20(&#1076;&#1080;&#1072;&#1075;&#1088;&#1072;&#1084;&#1084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DISC%20D\&#1052;&#1054;&#1071;%20&#1055;&#1040;&#1055;&#1050;&#1040;\&#1055;&#1040;&#1049;&#1051;&#1068;\&#1054;&#1058;&#1063;&#1045;&#1058;&#1067;%20&#1079;&#1072;%204%20&#1082;&#1074;&#1072;&#1088;&#1090;&#1072;&#1083;%202021%20&#1075;&#1086;&#1076;&#1072;\&#1086;&#1090;&#1095;&#1077;&#1090;%20&#1075;&#1083;&#1072;&#1074;&#1085;&#1086;&#1075;&#1086;%20(&#1076;&#1080;&#1072;&#1075;&#1088;&#1072;&#1084;&#1084;&#1099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14"/>
      <c:rotY val="19"/>
      <c:rAngAx val="1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Лист1!$A$17</c:f>
              <c:strCache>
                <c:ptCount val="1"/>
                <c:pt idx="0">
                  <c:v>Штаты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1"/>
          <c:cat>
            <c:numRef>
              <c:f>Лист1!$B$16:$D$16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99.75</c:v>
                </c:pt>
                <c:pt idx="1">
                  <c:v>99.75</c:v>
                </c:pt>
                <c:pt idx="2">
                  <c:v>98.25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1"/>
          <c:cat>
            <c:numRef>
              <c:f>Лист1!$B$16:$D$16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63</c:v>
                </c:pt>
                <c:pt idx="1">
                  <c:v>64</c:v>
                </c:pt>
                <c:pt idx="2">
                  <c:v>65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% укомплектованности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1"/>
          <c:cat>
            <c:numRef>
              <c:f>Лист1!$B$16:$D$16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63</c:v>
                </c:pt>
                <c:pt idx="1">
                  <c:v>64</c:v>
                </c:pt>
                <c:pt idx="2">
                  <c:v>66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29304"/>
        <c:axId val="129826952"/>
        <c:axId val="0"/>
      </c:bar3DChart>
      <c:valAx>
        <c:axId val="129826952"/>
        <c:scaling>
          <c:orientation val="minMax"/>
        </c:scaling>
        <c:delete val="1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1"/>
        <c:majorTickMark val="cross"/>
        <c:minorTickMark val="cross"/>
        <c:tickLblPos val="nextTo"/>
        <c:crossAx val="129829304"/>
        <c:crosses val="autoZero"/>
        <c:crossBetween val="between"/>
      </c:valAx>
      <c:catAx>
        <c:axId val="12982930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29826952"/>
        <c:crossesAt val="0"/>
        <c:auto val="1"/>
        <c:lblAlgn val="ctr"/>
        <c:lblOffset val="100"/>
        <c:noMultiLvlLbl val="1"/>
      </c:catAx>
      <c:spPr>
        <a:noFill/>
        <a:ln>
          <a:noFill/>
        </a:ln>
      </c:spPr>
    </c:plotArea>
    <c:legend>
      <c:legendPos val="r"/>
      <c:overlay val="1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14"/>
      <c:rotY val="19"/>
      <c:rAngAx val="1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Лист1!$A$26</c:f>
              <c:strCache>
                <c:ptCount val="1"/>
                <c:pt idx="0">
                  <c:v>Штаты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1"/>
          <c:cat>
            <c:numRef>
              <c:f>Лист1!$B$25:$D$25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Лист1!$B$26:$D$26</c:f>
              <c:numCache>
                <c:formatCode>General</c:formatCode>
                <c:ptCount val="3"/>
                <c:pt idx="0">
                  <c:v>271</c:v>
                </c:pt>
                <c:pt idx="1">
                  <c:v>271</c:v>
                </c:pt>
                <c:pt idx="2">
                  <c:v>271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1"/>
          <c:cat>
            <c:numRef>
              <c:f>Лист1!$B$25:$D$25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Лист1!$B$27:$D$27</c:f>
              <c:numCache>
                <c:formatCode>General</c:formatCode>
                <c:ptCount val="3"/>
                <c:pt idx="0">
                  <c:v>237</c:v>
                </c:pt>
                <c:pt idx="1">
                  <c:v>245</c:v>
                </c:pt>
                <c:pt idx="2">
                  <c:v>236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Лист1!$A$28</c:f>
              <c:strCache>
                <c:ptCount val="1"/>
                <c:pt idx="0">
                  <c:v>% укомплектованности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1"/>
          <c:cat>
            <c:numRef>
              <c:f>Лист1!$B$25:$D$25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Лист1!$B$28:$D$28</c:f>
              <c:numCache>
                <c:formatCode>General</c:formatCode>
                <c:ptCount val="3"/>
                <c:pt idx="0">
                  <c:v>87</c:v>
                </c:pt>
                <c:pt idx="1">
                  <c:v>90</c:v>
                </c:pt>
                <c:pt idx="2">
                  <c:v>87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388816"/>
        <c:axId val="129827736"/>
        <c:axId val="0"/>
      </c:bar3DChart>
      <c:valAx>
        <c:axId val="129827736"/>
        <c:scaling>
          <c:orientation val="minMax"/>
        </c:scaling>
        <c:delete val="1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1"/>
        <c:majorTickMark val="cross"/>
        <c:minorTickMark val="cross"/>
        <c:tickLblPos val="nextTo"/>
        <c:crossAx val="550388816"/>
        <c:crosses val="autoZero"/>
        <c:crossBetween val="between"/>
      </c:valAx>
      <c:catAx>
        <c:axId val="55038881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29827736"/>
        <c:crossesAt val="0"/>
        <c:auto val="1"/>
        <c:lblAlgn val="ctr"/>
        <c:lblOffset val="100"/>
        <c:noMultiLvlLbl val="1"/>
      </c:catAx>
      <c:spPr>
        <a:noFill/>
        <a:ln>
          <a:noFill/>
        </a:ln>
      </c:spPr>
    </c:plotArea>
    <c:legend>
      <c:legendPos val="r"/>
      <c:overlay val="1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1"/>
          <c:order val="0"/>
          <c:tx>
            <c:strRef>
              <c:f>Лист1!$C$2</c:f>
              <c:strCache>
                <c:ptCount val="1"/>
                <c:pt idx="0">
                  <c:v>% финансирования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4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4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49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49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Средства субсидии на выполнение государственного задания </c:v>
                </c:pt>
                <c:pt idx="1">
                  <c:v>Субсидия на иные цели</c:v>
                </c:pt>
                <c:pt idx="2">
                  <c:v>Средства от приносящей  доход деядельносиь (платные мед.услуги и родовый сертификат)</c:v>
                </c:pt>
                <c:pt idx="3">
                  <c:v>Средства обязательного медицинского страхования (ОМС)</c:v>
                </c:pt>
                <c:pt idx="4">
                  <c:v>ИТОГО</c:v>
                </c:pt>
              </c:strCache>
            </c:strRef>
          </c:cat>
          <c:val>
            <c:numRef>
              <c:f>Лист1!$C$3:$C$6</c:f>
              <c:numCache>
                <c:formatCode>0%</c:formatCode>
                <c:ptCount val="4"/>
                <c:pt idx="0">
                  <c:v>2.4952403139530954E-2</c:v>
                </c:pt>
                <c:pt idx="1">
                  <c:v>0.33325955123418421</c:v>
                </c:pt>
                <c:pt idx="2">
                  <c:v>1.0200858446116946E-2</c:v>
                </c:pt>
                <c:pt idx="3">
                  <c:v>0.63158718718016782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710671804322328"/>
          <c:y val="4.6428305223176411E-2"/>
          <c:w val="0.33622650360194339"/>
          <c:h val="0.93060367454068238"/>
        </c:manualLayout>
      </c:layout>
      <c:overlay val="0"/>
      <c:spPr>
        <a:solidFill>
          <a:schemeClr val="bg1">
            <a:alpha val="50000"/>
          </a:schemeClr>
        </a:solidFill>
        <a:ln>
          <a:solidFill>
            <a:schemeClr val="bg1"/>
          </a:solidFill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Лист1!$C$57</c:f>
              <c:strCache>
                <c:ptCount val="1"/>
                <c:pt idx="0">
                  <c:v> Сумма (руб) 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2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4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Лист1!$A$58:$B$62</c:f>
              <c:multiLvlStrCache>
                <c:ptCount val="5"/>
                <c:lvl>
                  <c:pt idx="0">
                    <c:v>Оплата труда, начисления на выплаты по оплате труда</c:v>
                  </c:pt>
                  <c:pt idx="1">
                    <c:v>Оплата работ, услуг</c:v>
                  </c:pt>
                  <c:pt idx="2">
                    <c:v>Социальное обеспечение</c:v>
                  </c:pt>
                  <c:pt idx="3">
                    <c:v>Прочие расходы</c:v>
                  </c:pt>
                  <c:pt idx="4">
                    <c:v>Поступленеи нефинансовых активов</c:v>
                  </c:pt>
                </c:lvl>
                <c:lvl>
                  <c:pt idx="0">
                    <c:v>210</c:v>
                  </c:pt>
                  <c:pt idx="1">
                    <c:v>220</c:v>
                  </c:pt>
                  <c:pt idx="2">
                    <c:v>260</c:v>
                  </c:pt>
                  <c:pt idx="3">
                    <c:v>290</c:v>
                  </c:pt>
                  <c:pt idx="4">
                    <c:v>300</c:v>
                  </c:pt>
                </c:lvl>
              </c:multiLvlStrCache>
            </c:multiLvlStrRef>
          </c:cat>
          <c:val>
            <c:numRef>
              <c:f>Лист1!$D$58:$D$62</c:f>
              <c:numCache>
                <c:formatCode>0.00%</c:formatCode>
                <c:ptCount val="5"/>
                <c:pt idx="0">
                  <c:v>0.74309943069446949</c:v>
                </c:pt>
                <c:pt idx="1">
                  <c:v>7.403765652072837E-2</c:v>
                </c:pt>
                <c:pt idx="2">
                  <c:v>1.7548291371632285E-2</c:v>
                </c:pt>
                <c:pt idx="3">
                  <c:v>6.5562101532855768E-3</c:v>
                </c:pt>
                <c:pt idx="4">
                  <c:v>0.15521935236669523</c:v>
                </c:pt>
              </c:numCache>
            </c:numRef>
          </c:val>
        </c:ser>
        <c:ser>
          <c:idx val="1"/>
          <c:order val="1"/>
          <c:tx>
            <c:strRef>
              <c:f>Лист1!$D$57</c:f>
              <c:strCache>
                <c:ptCount val="1"/>
                <c:pt idx="0">
                  <c:v>Расходы (%)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90">
                <a:solidFill>
                  <a:schemeClr val="lt1"/>
                </a:solidFill>
              </a:ln>
              <a:effectLst/>
            </c:spPr>
          </c:dPt>
          <c:cat>
            <c:multiLvlStrRef>
              <c:f>Лист1!$A$58:$B$62</c:f>
              <c:multiLvlStrCache>
                <c:ptCount val="5"/>
                <c:lvl>
                  <c:pt idx="0">
                    <c:v>Оплата труда, начисления на выплаты по оплате труда</c:v>
                  </c:pt>
                  <c:pt idx="1">
                    <c:v>Оплата работ, услуг</c:v>
                  </c:pt>
                  <c:pt idx="2">
                    <c:v>Социальное обеспечение</c:v>
                  </c:pt>
                  <c:pt idx="3">
                    <c:v>Прочие расходы</c:v>
                  </c:pt>
                  <c:pt idx="4">
                    <c:v>Поступленеи нефинансовых активов</c:v>
                  </c:pt>
                </c:lvl>
                <c:lvl>
                  <c:pt idx="0">
                    <c:v>210</c:v>
                  </c:pt>
                  <c:pt idx="1">
                    <c:v>220</c:v>
                  </c:pt>
                  <c:pt idx="2">
                    <c:v>260</c:v>
                  </c:pt>
                  <c:pt idx="3">
                    <c:v>290</c:v>
                  </c:pt>
                  <c:pt idx="4">
                    <c:v>300</c:v>
                  </c:pt>
                </c:lvl>
              </c:multiLvlStrCache>
            </c:multiLvlStrRef>
          </c:cat>
          <c:val>
            <c:numRef>
              <c:f>Лист1!$D$58:$D$62</c:f>
              <c:numCache>
                <c:formatCode>0.00%</c:formatCode>
                <c:ptCount val="5"/>
                <c:pt idx="0">
                  <c:v>0.74309943069446949</c:v>
                </c:pt>
                <c:pt idx="1">
                  <c:v>7.403765652072837E-2</c:v>
                </c:pt>
                <c:pt idx="2">
                  <c:v>1.7548291371632285E-2</c:v>
                </c:pt>
                <c:pt idx="3">
                  <c:v>6.5562101532855768E-3</c:v>
                </c:pt>
                <c:pt idx="4">
                  <c:v>0.15521935236669523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5963996549901227"/>
          <c:y val="9.5771040595973397E-2"/>
          <c:w val="0.32552216131994094"/>
          <c:h val="0.6658067801405063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/>
        <a:lstStyle/>
        <a:p>
          <a:pPr>
            <a:defRPr sz="827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4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9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254083155913279"/>
          <c:y val="1.9900439318851798E-2"/>
          <c:w val="0.80400472145701518"/>
          <c:h val="0.87609319756167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Лист1!$C$65</c:f>
              <c:strCache>
                <c:ptCount val="1"/>
                <c:pt idx="0">
                  <c:v>Сумма (руб)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numRef>
              <c:f>Лист1!$A$66:$A$78</c:f>
              <c:numCache>
                <c:formatCode>General</c:formatCode>
                <c:ptCount val="13"/>
                <c:pt idx="0">
                  <c:v>221</c:v>
                </c:pt>
                <c:pt idx="1">
                  <c:v>222</c:v>
                </c:pt>
                <c:pt idx="2">
                  <c:v>223</c:v>
                </c:pt>
                <c:pt idx="3">
                  <c:v>224</c:v>
                </c:pt>
                <c:pt idx="4">
                  <c:v>225</c:v>
                </c:pt>
                <c:pt idx="5">
                  <c:v>226</c:v>
                </c:pt>
                <c:pt idx="6">
                  <c:v>310</c:v>
                </c:pt>
                <c:pt idx="7">
                  <c:v>341</c:v>
                </c:pt>
                <c:pt idx="8">
                  <c:v>342</c:v>
                </c:pt>
                <c:pt idx="9">
                  <c:v>343</c:v>
                </c:pt>
                <c:pt idx="10">
                  <c:v>344</c:v>
                </c:pt>
                <c:pt idx="11">
                  <c:v>345</c:v>
                </c:pt>
                <c:pt idx="12">
                  <c:v>346</c:v>
                </c:pt>
              </c:numCache>
            </c:numRef>
          </c:cat>
          <c:val>
            <c:numRef>
              <c:f>Лист1!$C$66:$C$78</c:f>
              <c:numCache>
                <c:formatCode>#,##0.00</c:formatCode>
                <c:ptCount val="13"/>
                <c:pt idx="0">
                  <c:v>33530.720000000001</c:v>
                </c:pt>
                <c:pt idx="1">
                  <c:v>177600</c:v>
                </c:pt>
                <c:pt idx="2">
                  <c:v>321014.40000000002</c:v>
                </c:pt>
                <c:pt idx="3">
                  <c:v>33439.86</c:v>
                </c:pt>
                <c:pt idx="4">
                  <c:v>3473943.5</c:v>
                </c:pt>
                <c:pt idx="5">
                  <c:v>1597337.75</c:v>
                </c:pt>
                <c:pt idx="6">
                  <c:v>1621656.09</c:v>
                </c:pt>
                <c:pt idx="7">
                  <c:v>6695691.8399999999</c:v>
                </c:pt>
                <c:pt idx="8">
                  <c:v>2501129.33</c:v>
                </c:pt>
                <c:pt idx="9">
                  <c:v>61577.1</c:v>
                </c:pt>
                <c:pt idx="10">
                  <c:v>6652</c:v>
                </c:pt>
                <c:pt idx="11">
                  <c:v>537962</c:v>
                </c:pt>
                <c:pt idx="12">
                  <c:v>275117.36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389992"/>
        <c:axId val="550389208"/>
        <c:axId val="0"/>
      </c:bar3DChart>
      <c:catAx>
        <c:axId val="55038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89208"/>
        <c:crosses val="autoZero"/>
        <c:auto val="1"/>
        <c:lblAlgn val="ctr"/>
        <c:lblOffset val="100"/>
        <c:noMultiLvlLbl val="0"/>
      </c:catAx>
      <c:valAx>
        <c:axId val="550389208"/>
        <c:scaling>
          <c:orientation val="minMax"/>
        </c:scaling>
        <c:delete val="0"/>
        <c:axPos val="l"/>
        <c:majorGridlines>
          <c:spPr>
            <a:ln w="9517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89992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'отчет ЗП-здрав'!$AW$5</c:f>
              <c:strCache>
                <c:ptCount val="1"/>
                <c:pt idx="0">
                  <c:v>Врачи</c:v>
                </c:pt>
              </c:strCache>
            </c:strRef>
          </c:tx>
          <c:invertIfNegative val="0"/>
          <c:cat>
            <c:strRef>
              <c:f>'отчет ЗП-здрав'!$AV$6:$AV$11</c:f>
              <c:strCache>
                <c:ptCount val="2"/>
                <c:pt idx="0">
                  <c:v>Средняя заработная плата (руб.) за  2020 год</c:v>
                </c:pt>
                <c:pt idx="1">
                  <c:v>Средняя заработная плата (руб.) 2021 год</c:v>
                </c:pt>
              </c:strCache>
            </c:strRef>
          </c:cat>
          <c:val>
            <c:numRef>
              <c:f>'отчет ЗП-здрав'!$AW$6:$AW$11</c:f>
              <c:numCache>
                <c:formatCode>_-* #\ ##0.00_р_._-;\-* #\ ##0.00_р_._-;_-* "-"??_р_._-;_-@_-</c:formatCode>
                <c:ptCount val="2"/>
                <c:pt idx="0">
                  <c:v>121318</c:v>
                </c:pt>
                <c:pt idx="1">
                  <c:v>128541.42</c:v>
                </c:pt>
              </c:numCache>
            </c:numRef>
          </c:val>
        </c:ser>
        <c:ser>
          <c:idx val="1"/>
          <c:order val="1"/>
          <c:tx>
            <c:strRef>
              <c:f>'отчет ЗП-здрав'!$AX$5</c:f>
              <c:strCache>
                <c:ptCount val="1"/>
                <c:pt idx="0">
                  <c:v>средний медицинский 
персонал</c:v>
                </c:pt>
              </c:strCache>
            </c:strRef>
          </c:tx>
          <c:invertIfNegative val="0"/>
          <c:cat>
            <c:strRef>
              <c:f>'отчет ЗП-здрав'!$AV$6:$AV$11</c:f>
              <c:strCache>
                <c:ptCount val="2"/>
                <c:pt idx="0">
                  <c:v>Средняя заработная плата (руб.) за  2020 год</c:v>
                </c:pt>
                <c:pt idx="1">
                  <c:v>Средняя заработная плата (руб.) 2021 год</c:v>
                </c:pt>
              </c:strCache>
            </c:strRef>
          </c:cat>
          <c:val>
            <c:numRef>
              <c:f>'отчет ЗП-здрав'!$AX$6:$AX$11</c:f>
              <c:numCache>
                <c:formatCode>_-* #\ ##0.00_р_._-;\-* #\ ##0.00_р_._-;_-* "-"??_р_._-;_-@_-</c:formatCode>
                <c:ptCount val="2"/>
                <c:pt idx="0">
                  <c:v>60661</c:v>
                </c:pt>
                <c:pt idx="1">
                  <c:v>60656.37</c:v>
                </c:pt>
              </c:numCache>
            </c:numRef>
          </c:val>
        </c:ser>
        <c:ser>
          <c:idx val="2"/>
          <c:order val="2"/>
          <c:tx>
            <c:strRef>
              <c:f>'отчет ЗП-здрав'!$AY$5</c:f>
              <c:strCache>
                <c:ptCount val="1"/>
                <c:pt idx="0">
                  <c:v>  младший медицинский
    персонал
    </c:v>
                </c:pt>
              </c:strCache>
            </c:strRef>
          </c:tx>
          <c:invertIfNegative val="0"/>
          <c:cat>
            <c:strRef>
              <c:f>'отчет ЗП-здрав'!$AV$6:$AV$11</c:f>
              <c:strCache>
                <c:ptCount val="2"/>
                <c:pt idx="0">
                  <c:v>Средняя заработная плата (руб.) за  2020 год</c:v>
                </c:pt>
                <c:pt idx="1">
                  <c:v>Средняя заработная плата (руб.) 2021 год</c:v>
                </c:pt>
              </c:strCache>
            </c:strRef>
          </c:cat>
          <c:val>
            <c:numRef>
              <c:f>'отчет ЗП-здрав'!$AY$6:$AY$11</c:f>
              <c:numCache>
                <c:formatCode>_-* #\ ##0.00_р_._-;\-* #\ ##0.00_р_._-;_-* "-"??_р_._-;_-@_-</c:formatCode>
                <c:ptCount val="2"/>
                <c:pt idx="0">
                  <c:v>59910</c:v>
                </c:pt>
                <c:pt idx="1">
                  <c:v>60648.15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390776"/>
        <c:axId val="550386072"/>
        <c:axId val="0"/>
      </c:bar3DChart>
      <c:catAx>
        <c:axId val="550390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86072"/>
        <c:crosses val="autoZero"/>
        <c:auto val="1"/>
        <c:lblAlgn val="ctr"/>
        <c:lblOffset val="100"/>
        <c:noMultiLvlLbl val="0"/>
      </c:catAx>
      <c:valAx>
        <c:axId val="550386072"/>
        <c:scaling>
          <c:orientation val="minMax"/>
        </c:scaling>
        <c:delete val="0"/>
        <c:axPos val="l"/>
        <c:majorGridlines/>
        <c:numFmt formatCode="_-* #\ ##0.00_р_._-;\-* #\ ##0.00_р_._-;_-* &quot;-&quot;??_р_.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90776"/>
        <c:crosses val="autoZero"/>
        <c:crossBetween val="between"/>
      </c:valAx>
      <c:spPr>
        <a:noFill/>
        <a:ln w="25446">
          <a:noFill/>
        </a:ln>
      </c:spPr>
    </c:plotArea>
    <c:legend>
      <c:legendPos val="r"/>
      <c:overlay val="0"/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Отклонения среденей заработной платы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Средняя заработная плата (руб.) за  2020 год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Лист1!$B$2:$D$2</c:f>
              <c:strCache>
                <c:ptCount val="3"/>
                <c:pt idx="0">
                  <c:v>Врачи</c:v>
                </c:pt>
                <c:pt idx="1">
                  <c:v>средний медицинский 
персонал</c:v>
                </c:pt>
                <c:pt idx="2">
                  <c:v>  младший медицинский
    персонал
    </c:v>
                </c:pt>
              </c:strCache>
            </c:strRef>
          </c:cat>
          <c:val>
            <c:numRef>
              <c:f>Лист1!$B$3:$D$3</c:f>
              <c:numCache>
                <c:formatCode>_(* #,##0.00_);_(* \(#,##0.00\);_(* "-"??_);_(@_)</c:formatCode>
                <c:ptCount val="3"/>
                <c:pt idx="0">
                  <c:v>121318</c:v>
                </c:pt>
                <c:pt idx="1">
                  <c:v>60661</c:v>
                </c:pt>
                <c:pt idx="2">
                  <c:v>59910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Средняя заработная плата (руб.) 2021 год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Лист1!$B$2:$D$2</c:f>
              <c:strCache>
                <c:ptCount val="3"/>
                <c:pt idx="0">
                  <c:v>Врачи</c:v>
                </c:pt>
                <c:pt idx="1">
                  <c:v>средний медицинский 
персонал</c:v>
                </c:pt>
                <c:pt idx="2">
                  <c:v>  младший медицинский
    персонал
    </c:v>
                </c:pt>
              </c:strCache>
            </c:strRef>
          </c:cat>
          <c:val>
            <c:numRef>
              <c:f>Лист1!$B$4:$D$4</c:f>
              <c:numCache>
                <c:formatCode>_(* #,##0.00_);_(* \(#,##0.00\);_(* "-"??_);_(@_)</c:formatCode>
                <c:ptCount val="3"/>
                <c:pt idx="0">
                  <c:v>128541.42</c:v>
                </c:pt>
                <c:pt idx="1">
                  <c:v>60656.37</c:v>
                </c:pt>
                <c:pt idx="2">
                  <c:v>60648.15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Отклонение заработной платы (%)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invertIfNegative val="0"/>
          <c:cat>
            <c:strRef>
              <c:f>Лист1!$B$2:$D$2</c:f>
              <c:strCache>
                <c:ptCount val="3"/>
                <c:pt idx="0">
                  <c:v>Врачи</c:v>
                </c:pt>
                <c:pt idx="1">
                  <c:v>средний медицинский 
персонал</c:v>
                </c:pt>
                <c:pt idx="2">
                  <c:v>  младший медицинский
    персонал
    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5.9541205756771465E-2</c:v>
                </c:pt>
                <c:pt idx="1">
                  <c:v>-7.6325810652644321E-5</c:v>
                </c:pt>
                <c:pt idx="2">
                  <c:v>1.2320981472208281E-2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391168"/>
        <c:axId val="550387248"/>
      </c:barChart>
      <c:catAx>
        <c:axId val="5503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87248"/>
        <c:crosses val="autoZero"/>
        <c:auto val="1"/>
        <c:lblAlgn val="ctr"/>
        <c:lblOffset val="100"/>
        <c:noMultiLvlLbl val="0"/>
      </c:catAx>
      <c:valAx>
        <c:axId val="55038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911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87607573149742"/>
          <c:y val="6.1983471074380167E-2"/>
          <c:w val="0.73493975903614461"/>
          <c:h val="0.77272727272727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МЭЭ</c:v>
                </c:pt>
                <c:pt idx="1">
                  <c:v>МЭК</c:v>
                </c:pt>
                <c:pt idx="2">
                  <c:v>ЭКМП</c:v>
                </c:pt>
                <c:pt idx="3">
                  <c:v>Штрафы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358.85</c:v>
                </c:pt>
                <c:pt idx="1">
                  <c:v>800.49</c:v>
                </c:pt>
                <c:pt idx="2">
                  <c:v>2643.87</c:v>
                </c:pt>
                <c:pt idx="3">
                  <c:v>233.07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МЭЭ</c:v>
                </c:pt>
                <c:pt idx="1">
                  <c:v>МЭК</c:v>
                </c:pt>
                <c:pt idx="2">
                  <c:v>ЭКМП</c:v>
                </c:pt>
                <c:pt idx="3">
                  <c:v>Штрафы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351.93700000000001</c:v>
                </c:pt>
                <c:pt idx="1">
                  <c:v>1050.6289999999999</c:v>
                </c:pt>
                <c:pt idx="2">
                  <c:v>471.98399999999998</c:v>
                </c:pt>
                <c:pt idx="3">
                  <c:v>29.279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0384112"/>
        <c:axId val="550385680"/>
        <c:axId val="0"/>
      </c:bar3DChart>
      <c:catAx>
        <c:axId val="55038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8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0385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03841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574870912220314"/>
          <c:y val="0.40909090909090912"/>
          <c:w val="0.12736660929432014"/>
          <c:h val="0.185950413223140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10656</Words>
  <Characters>60741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2022-03-28T04:43:00Z</dcterms:created>
  <dcterms:modified xsi:type="dcterms:W3CDTF">2022-03-28T09:30:00Z</dcterms:modified>
</cp:coreProperties>
</file>